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E8" w:rsidRDefault="006E3020">
      <w:pPr>
        <w:rPr>
          <w:lang w:val="fr-FR"/>
        </w:rPr>
      </w:pPr>
      <w:r>
        <w:rPr>
          <w:lang w:val="fr-FR"/>
        </w:rPr>
        <w:t xml:space="preserve">Groupe 1 </w:t>
      </w:r>
    </w:p>
    <w:p w:rsidR="006E3020" w:rsidRDefault="006E3020">
      <w:pPr>
        <w:rPr>
          <w:lang w:val="fr-FR"/>
        </w:rPr>
      </w:pPr>
      <w:r>
        <w:rPr>
          <w:lang w:val="fr-FR"/>
        </w:rPr>
        <w:t xml:space="preserve">Liste des </w:t>
      </w:r>
      <w:r w:rsidR="0031605A">
        <w:rPr>
          <w:lang w:val="fr-FR"/>
        </w:rPr>
        <w:t>thèmes</w:t>
      </w:r>
      <w:r>
        <w:rPr>
          <w:lang w:val="fr-FR"/>
        </w:rPr>
        <w:t xml:space="preserve"> identifiés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Les tourbières : écosystèmes marécageux  à haut valeur de séquestration du carbone : comment les préserver le les promouvoir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PFNL : potentiel de diversification de l’économie nationale mal valorisé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Nouvelles opportunités des marchés nationaux et régionaux du bois par rapport au marché ultra-marin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Les plantations forestières : mesure pour le développement des plantations privées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Comment sécuriser le Domaine forestiers permanent (</w:t>
      </w:r>
      <w:r w:rsidRPr="006E3020">
        <w:rPr>
          <w:lang w:val="fr-FR"/>
        </w:rPr>
        <w:sym w:font="Wingdings" w:char="F0E8"/>
      </w:r>
      <w:r>
        <w:rPr>
          <w:lang w:val="fr-FR"/>
        </w:rPr>
        <w:t xml:space="preserve"> aménagement du territoire,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Transformation plus poussée des produits forestiers : opportunité de création d’emplois, diversification de l’économie</w:t>
      </w:r>
      <w:proofErr w:type="gramStart"/>
      <w:r>
        <w:rPr>
          <w:lang w:val="fr-FR"/>
        </w:rPr>
        <w:t>..)</w:t>
      </w:r>
      <w:proofErr w:type="gramEnd"/>
      <w:r>
        <w:rPr>
          <w:lang w:val="fr-FR"/>
        </w:rPr>
        <w:t xml:space="preserve"> 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Lutte anti-braconnage (</w:t>
      </w:r>
    </w:p>
    <w:p w:rsidR="006E3020" w:rsidRDefault="006E3020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Prise en compte des aspects environnementaux dans les grands projets d’investissement </w:t>
      </w:r>
    </w:p>
    <w:p w:rsidR="006E3020" w:rsidRDefault="0031605A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Gestion du bois énergie, bioénergie, gestion de la biomasse </w:t>
      </w:r>
    </w:p>
    <w:p w:rsidR="0031605A" w:rsidRDefault="0031605A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Marché de carbone : réflexion sur les opportunités pour nos Etat </w:t>
      </w:r>
    </w:p>
    <w:p w:rsidR="0031605A" w:rsidRDefault="0031605A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Rémunération des services écosystémiques</w:t>
      </w:r>
    </w:p>
    <w:p w:rsidR="0031605A" w:rsidRDefault="0031605A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NDC, opportunité pour les pays d’Afriques </w:t>
      </w:r>
    </w:p>
    <w:p w:rsidR="0031605A" w:rsidRDefault="0031605A" w:rsidP="006E3020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La place de la restauration des paysages dans l’aménagement des terroirs</w:t>
      </w:r>
    </w:p>
    <w:p w:rsidR="0031605A" w:rsidRDefault="0031605A" w:rsidP="0031605A">
      <w:pPr>
        <w:rPr>
          <w:lang w:val="fr-FR"/>
        </w:rPr>
      </w:pPr>
    </w:p>
    <w:p w:rsidR="0031605A" w:rsidRDefault="0031605A" w:rsidP="0031605A">
      <w:pPr>
        <w:rPr>
          <w:lang w:val="fr-FR"/>
        </w:rPr>
      </w:pPr>
      <w:r>
        <w:rPr>
          <w:lang w:val="fr-FR"/>
        </w:rPr>
        <w:t xml:space="preserve">Thèmes prioritaire </w:t>
      </w:r>
    </w:p>
    <w:p w:rsidR="0031605A" w:rsidRDefault="0031605A" w:rsidP="0031605A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Nouvelles opportunités des marchés nationaux et régionaux du bois par rapport au marché ultra-marin </w:t>
      </w:r>
    </w:p>
    <w:p w:rsidR="0031605A" w:rsidRDefault="0031605A" w:rsidP="0031605A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Les PFNL : potentiel de diversification de l’économie nationale mal valorisé</w:t>
      </w:r>
    </w:p>
    <w:p w:rsidR="0031605A" w:rsidRDefault="0031605A" w:rsidP="0031605A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Valorisation des services écosystémiques</w:t>
      </w:r>
      <w:r w:rsidR="00731FFA">
        <w:rPr>
          <w:lang w:val="fr-FR"/>
        </w:rPr>
        <w:t xml:space="preserve"> : </w:t>
      </w:r>
      <w:r w:rsidR="00150946">
        <w:rPr>
          <w:lang w:val="fr-FR"/>
        </w:rPr>
        <w:t xml:space="preserve">(quelle valeur, à qu’elle prix et pour quel bénéfice ?) </w:t>
      </w:r>
    </w:p>
    <w:p w:rsidR="00150946" w:rsidRDefault="00150946" w:rsidP="00150946">
      <w:pPr>
        <w:pStyle w:val="Paragraphedeliste"/>
        <w:numPr>
          <w:ilvl w:val="1"/>
          <w:numId w:val="4"/>
        </w:numPr>
        <w:rPr>
          <w:lang w:val="fr-FR"/>
        </w:rPr>
      </w:pPr>
      <w:r>
        <w:rPr>
          <w:lang w:val="fr-FR"/>
        </w:rPr>
        <w:t xml:space="preserve">Tourbière </w:t>
      </w:r>
    </w:p>
    <w:p w:rsidR="00150946" w:rsidRDefault="00150946" w:rsidP="0073284D">
      <w:pPr>
        <w:pStyle w:val="Paragraphedeliste"/>
        <w:numPr>
          <w:ilvl w:val="1"/>
          <w:numId w:val="4"/>
        </w:numPr>
        <w:rPr>
          <w:lang w:val="fr-FR"/>
        </w:rPr>
      </w:pPr>
      <w:r>
        <w:rPr>
          <w:lang w:val="fr-FR"/>
        </w:rPr>
        <w:t xml:space="preserve">Faune </w:t>
      </w:r>
    </w:p>
    <w:p w:rsidR="0073284D" w:rsidRDefault="0073284D" w:rsidP="0073284D">
      <w:pPr>
        <w:rPr>
          <w:lang w:val="fr-FR"/>
        </w:rPr>
      </w:pPr>
    </w:p>
    <w:p w:rsidR="0073284D" w:rsidRDefault="0073284D" w:rsidP="0073284D">
      <w:pPr>
        <w:rPr>
          <w:lang w:val="fr-FR"/>
        </w:rPr>
      </w:pPr>
    </w:p>
    <w:p w:rsidR="0073284D" w:rsidRDefault="0073284D" w:rsidP="0073284D">
      <w:pPr>
        <w:rPr>
          <w:lang w:val="fr-FR"/>
        </w:rPr>
      </w:pPr>
    </w:p>
    <w:p w:rsidR="00825D0B" w:rsidRDefault="00825D0B">
      <w:pPr>
        <w:rPr>
          <w:lang w:val="fr-FR"/>
        </w:rPr>
      </w:pPr>
      <w:r>
        <w:rPr>
          <w:lang w:val="fr-FR"/>
        </w:rPr>
        <w:br w:type="page"/>
      </w:r>
    </w:p>
    <w:p w:rsidR="0073284D" w:rsidRPr="00825D0B" w:rsidRDefault="0073284D" w:rsidP="0073284D">
      <w:pPr>
        <w:rPr>
          <w:b/>
          <w:lang w:val="fr-FR"/>
        </w:rPr>
      </w:pPr>
      <w:r w:rsidRPr="00825D0B">
        <w:rPr>
          <w:b/>
          <w:lang w:val="fr-FR"/>
        </w:rPr>
        <w:lastRenderedPageBreak/>
        <w:t xml:space="preserve">EDF </w:t>
      </w:r>
    </w:p>
    <w:p w:rsidR="0073284D" w:rsidRPr="007D08A9" w:rsidRDefault="0073284D" w:rsidP="007D08A9">
      <w:pPr>
        <w:rPr>
          <w:b/>
          <w:lang w:val="fr-FR"/>
        </w:rPr>
      </w:pPr>
      <w:r w:rsidRPr="007D08A9">
        <w:rPr>
          <w:b/>
          <w:lang w:val="fr-FR"/>
        </w:rPr>
        <w:t xml:space="preserve">Synthèse régionale (sujets transversaux) </w:t>
      </w:r>
    </w:p>
    <w:p w:rsidR="00712B38" w:rsidRPr="007D08A9" w:rsidRDefault="00712B38" w:rsidP="003A2E1A">
      <w:pPr>
        <w:pStyle w:val="Paragraphedeliste"/>
        <w:numPr>
          <w:ilvl w:val="0"/>
          <w:numId w:val="8"/>
        </w:numPr>
        <w:rPr>
          <w:lang w:val="fr-FR"/>
        </w:rPr>
      </w:pPr>
      <w:r w:rsidRPr="007D08A9">
        <w:rPr>
          <w:lang w:val="fr-FR"/>
        </w:rPr>
        <w:t>Affection et type d’utilisation des</w:t>
      </w:r>
      <w:r w:rsidR="00177895" w:rsidRPr="007D08A9">
        <w:rPr>
          <w:lang w:val="fr-FR"/>
        </w:rPr>
        <w:t xml:space="preserve"> terres (dynamique du couvert forestier</w:t>
      </w:r>
      <w:r w:rsidRPr="007D08A9">
        <w:rPr>
          <w:lang w:val="fr-FR"/>
        </w:rPr>
        <w:t>, statut</w:t>
      </w:r>
      <w:r w:rsidR="00177895" w:rsidRPr="007D08A9">
        <w:rPr>
          <w:lang w:val="fr-FR"/>
        </w:rPr>
        <w:t xml:space="preserve"> des forêt</w:t>
      </w:r>
      <w:r w:rsidR="007D08A9">
        <w:rPr>
          <w:lang w:val="fr-FR"/>
        </w:rPr>
        <w:t>s</w:t>
      </w:r>
      <w:r w:rsidRPr="007D08A9">
        <w:rPr>
          <w:lang w:val="fr-FR"/>
        </w:rPr>
        <w:t xml:space="preserve">, usage, </w:t>
      </w:r>
      <w:r w:rsidR="000036D5" w:rsidRPr="007D08A9">
        <w:rPr>
          <w:lang w:val="fr-FR"/>
        </w:rPr>
        <w:t>cartographie)</w:t>
      </w:r>
      <w:r w:rsidRPr="007D08A9">
        <w:rPr>
          <w:lang w:val="fr-FR"/>
        </w:rPr>
        <w:t xml:space="preserve"> </w:t>
      </w:r>
      <w:r w:rsidR="00535B48">
        <w:rPr>
          <w:lang w:val="fr-FR"/>
        </w:rPr>
        <w:t xml:space="preserve"> (</w:t>
      </w:r>
      <w:r w:rsidR="00535B48">
        <w:rPr>
          <w:color w:val="0070C0"/>
          <w:lang w:val="fr-FR"/>
        </w:rPr>
        <w:t xml:space="preserve">CIRAD/Philippe </w:t>
      </w:r>
      <w:proofErr w:type="spellStart"/>
      <w:r w:rsidR="00535B48">
        <w:rPr>
          <w:color w:val="0070C0"/>
          <w:lang w:val="fr-FR"/>
        </w:rPr>
        <w:t>Guizol</w:t>
      </w:r>
      <w:proofErr w:type="spellEnd"/>
      <w:r w:rsidR="00535B48">
        <w:rPr>
          <w:color w:val="0070C0"/>
          <w:lang w:val="fr-FR"/>
        </w:rPr>
        <w:t xml:space="preserve"> ; WRI, UCL </w:t>
      </w:r>
    </w:p>
    <w:p w:rsidR="000036D5" w:rsidRPr="007D08A9" w:rsidRDefault="000036D5" w:rsidP="003A2E1A">
      <w:pPr>
        <w:pStyle w:val="Paragraphedeliste"/>
        <w:numPr>
          <w:ilvl w:val="0"/>
          <w:numId w:val="8"/>
        </w:numPr>
        <w:rPr>
          <w:lang w:val="fr-FR"/>
        </w:rPr>
      </w:pPr>
      <w:r w:rsidRPr="007D08A9">
        <w:rPr>
          <w:lang w:val="fr-FR"/>
        </w:rPr>
        <w:t>Etat de l’harmonisation des politiques forestières (</w:t>
      </w:r>
      <w:proofErr w:type="gramStart"/>
      <w:r w:rsidRPr="007D08A9">
        <w:rPr>
          <w:lang w:val="fr-FR"/>
        </w:rPr>
        <w:t>fiscalité ,</w:t>
      </w:r>
      <w:proofErr w:type="gramEnd"/>
      <w:r w:rsidRPr="007D08A9">
        <w:rPr>
          <w:lang w:val="fr-FR"/>
        </w:rPr>
        <w:t xml:space="preserve"> …) en li</w:t>
      </w:r>
      <w:r w:rsidR="007D08A9">
        <w:rPr>
          <w:lang w:val="fr-FR"/>
        </w:rPr>
        <w:t>en avec le plan de convergence</w:t>
      </w:r>
      <w:r w:rsidR="00535B48">
        <w:rPr>
          <w:lang w:val="fr-FR"/>
        </w:rPr>
        <w:t xml:space="preserve"> (</w:t>
      </w:r>
      <w:r w:rsidR="00535B48" w:rsidRPr="00535B48">
        <w:rPr>
          <w:color w:val="0070C0"/>
          <w:lang w:val="fr-FR"/>
        </w:rPr>
        <w:t>CIFOR</w:t>
      </w:r>
      <w:r w:rsidR="00535B48">
        <w:rPr>
          <w:color w:val="0070C0"/>
          <w:lang w:val="fr-FR"/>
        </w:rPr>
        <w:t xml:space="preserve"> ; FRM/Nicolas </w:t>
      </w:r>
      <w:proofErr w:type="spellStart"/>
      <w:r w:rsidR="00535B48">
        <w:rPr>
          <w:color w:val="0070C0"/>
          <w:lang w:val="fr-FR"/>
        </w:rPr>
        <w:t>Bayol</w:t>
      </w:r>
      <w:proofErr w:type="spellEnd"/>
      <w:r w:rsidR="00535B48">
        <w:rPr>
          <w:color w:val="0070C0"/>
          <w:lang w:val="fr-FR"/>
        </w:rPr>
        <w:t xml:space="preserve"> (fiscalité), </w:t>
      </w:r>
    </w:p>
    <w:p w:rsidR="00185978" w:rsidRPr="007D08A9" w:rsidRDefault="00185978" w:rsidP="003A2E1A">
      <w:pPr>
        <w:pStyle w:val="Paragraphedeliste"/>
        <w:numPr>
          <w:ilvl w:val="0"/>
          <w:numId w:val="8"/>
        </w:numPr>
        <w:spacing w:before="360" w:after="240"/>
        <w:rPr>
          <w:lang w:val="fr-FR"/>
        </w:rPr>
      </w:pPr>
      <w:r w:rsidRPr="007D08A9">
        <w:rPr>
          <w:lang w:val="fr-FR"/>
        </w:rPr>
        <w:t>Quel</w:t>
      </w:r>
      <w:r w:rsidR="00535B48">
        <w:rPr>
          <w:lang w:val="fr-FR"/>
        </w:rPr>
        <w:t>le</w:t>
      </w:r>
      <w:r w:rsidRPr="007D08A9">
        <w:rPr>
          <w:lang w:val="fr-FR"/>
        </w:rPr>
        <w:t xml:space="preserve"> coordination des politiques d’aménagement du territoire au sein des pays de la COMIFAC ?</w:t>
      </w:r>
      <w:r w:rsidR="003A2E1A">
        <w:rPr>
          <w:lang w:val="fr-FR"/>
        </w:rPr>
        <w:t xml:space="preserve"> (</w:t>
      </w:r>
      <w:r w:rsidR="003A2E1A" w:rsidRPr="003A2E1A">
        <w:rPr>
          <w:color w:val="0070C0"/>
          <w:lang w:val="fr-FR"/>
        </w:rPr>
        <w:t>WRI</w:t>
      </w:r>
      <w:r w:rsidR="003A2E1A">
        <w:rPr>
          <w:color w:val="0070C0"/>
          <w:lang w:val="fr-FR"/>
        </w:rPr>
        <w:t>/</w:t>
      </w:r>
      <w:proofErr w:type="spellStart"/>
      <w:r w:rsidR="003A2E1A">
        <w:rPr>
          <w:color w:val="0070C0"/>
          <w:lang w:val="fr-FR"/>
        </w:rPr>
        <w:t>Djoan</w:t>
      </w:r>
      <w:proofErr w:type="spellEnd"/>
      <w:r w:rsidR="003A2E1A">
        <w:rPr>
          <w:color w:val="0070C0"/>
          <w:lang w:val="fr-FR"/>
        </w:rPr>
        <w:t xml:space="preserve"> </w:t>
      </w:r>
      <w:proofErr w:type="spellStart"/>
      <w:r w:rsidR="003A2E1A">
        <w:rPr>
          <w:color w:val="0070C0"/>
          <w:lang w:val="fr-FR"/>
        </w:rPr>
        <w:t>Bonfils</w:t>
      </w:r>
      <w:proofErr w:type="spellEnd"/>
      <w:r w:rsidR="003A2E1A">
        <w:rPr>
          <w:color w:val="0070C0"/>
          <w:lang w:val="fr-FR"/>
        </w:rPr>
        <w:t xml:space="preserve"> ; </w:t>
      </w:r>
    </w:p>
    <w:p w:rsidR="00177895" w:rsidRPr="007D08A9" w:rsidRDefault="00177895" w:rsidP="003A2E1A">
      <w:pPr>
        <w:pStyle w:val="Paragraphedeliste"/>
        <w:numPr>
          <w:ilvl w:val="0"/>
          <w:numId w:val="8"/>
        </w:numPr>
        <w:rPr>
          <w:lang w:val="fr-FR"/>
        </w:rPr>
      </w:pPr>
      <w:r w:rsidRPr="007D08A9">
        <w:rPr>
          <w:lang w:val="fr-FR"/>
        </w:rPr>
        <w:t xml:space="preserve">Etat de mise en œuvre des projets REDD+ dans les pays </w:t>
      </w:r>
      <w:r w:rsidR="003A2E1A" w:rsidRPr="003A2E1A">
        <w:rPr>
          <w:color w:val="0070C0"/>
          <w:lang w:val="fr-FR"/>
        </w:rPr>
        <w:t>(</w:t>
      </w:r>
    </w:p>
    <w:p w:rsidR="00185978" w:rsidRPr="00E03BB5" w:rsidRDefault="00185978" w:rsidP="00177895">
      <w:pPr>
        <w:pStyle w:val="Paragraphedeliste"/>
        <w:ind w:left="1440"/>
        <w:rPr>
          <w:highlight w:val="yellow"/>
          <w:lang w:val="fr-FR"/>
        </w:rPr>
      </w:pPr>
    </w:p>
    <w:p w:rsidR="000036D5" w:rsidRPr="007D08A9" w:rsidRDefault="000036D5" w:rsidP="007D08A9">
      <w:pPr>
        <w:rPr>
          <w:b/>
          <w:lang w:val="fr-FR"/>
        </w:rPr>
      </w:pPr>
      <w:r w:rsidRPr="007D08A9">
        <w:rPr>
          <w:b/>
          <w:lang w:val="fr-FR"/>
        </w:rPr>
        <w:t>Problématiques émergente</w:t>
      </w:r>
      <w:r w:rsidR="007D08A9">
        <w:rPr>
          <w:b/>
          <w:lang w:val="fr-FR"/>
        </w:rPr>
        <w:t>s</w:t>
      </w:r>
      <w:r w:rsidRPr="007D08A9">
        <w:rPr>
          <w:b/>
          <w:lang w:val="fr-FR"/>
        </w:rPr>
        <w:t xml:space="preserve"> </w:t>
      </w:r>
    </w:p>
    <w:p w:rsidR="000036D5" w:rsidRDefault="007D08A9" w:rsidP="003A2E1A">
      <w:pPr>
        <w:pStyle w:val="Paragraphedeliste"/>
        <w:numPr>
          <w:ilvl w:val="0"/>
          <w:numId w:val="9"/>
        </w:numPr>
        <w:rPr>
          <w:lang w:val="fr-FR"/>
        </w:rPr>
      </w:pPr>
      <w:r>
        <w:rPr>
          <w:lang w:val="fr-FR"/>
        </w:rPr>
        <w:t>P</w:t>
      </w:r>
      <w:r w:rsidR="000036D5" w:rsidRPr="000036D5">
        <w:rPr>
          <w:lang w:val="fr-FR"/>
        </w:rPr>
        <w:t>hénomène</w:t>
      </w:r>
      <w:r>
        <w:rPr>
          <w:lang w:val="fr-FR"/>
        </w:rPr>
        <w:t>s</w:t>
      </w:r>
      <w:r w:rsidR="000036D5" w:rsidRPr="000036D5">
        <w:rPr>
          <w:lang w:val="fr-FR"/>
        </w:rPr>
        <w:t xml:space="preserve"> des feux</w:t>
      </w:r>
    </w:p>
    <w:p w:rsidR="000036D5" w:rsidRDefault="000036D5" w:rsidP="003A2E1A">
      <w:pPr>
        <w:pStyle w:val="Paragraphedeliste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Tourbières </w:t>
      </w:r>
      <w:r w:rsidR="007D08A9">
        <w:rPr>
          <w:lang w:val="fr-FR"/>
        </w:rPr>
        <w:t>(préservation, inventaire et cartographie, affectation</w:t>
      </w:r>
    </w:p>
    <w:p w:rsidR="00185978" w:rsidRDefault="00185978" w:rsidP="003A2E1A">
      <w:pPr>
        <w:pStyle w:val="Paragraphedeliste"/>
        <w:numPr>
          <w:ilvl w:val="0"/>
          <w:numId w:val="9"/>
        </w:numPr>
        <w:spacing w:before="360" w:after="240"/>
        <w:rPr>
          <w:lang w:val="fr-FR"/>
        </w:rPr>
      </w:pPr>
      <w:r>
        <w:rPr>
          <w:lang w:val="fr-FR"/>
        </w:rPr>
        <w:t>Contribution des forêts à l’avancement des ODD</w:t>
      </w:r>
    </w:p>
    <w:p w:rsidR="007D08A9" w:rsidRDefault="007D08A9" w:rsidP="003A2E1A">
      <w:pPr>
        <w:pStyle w:val="Paragraphedeliste"/>
        <w:numPr>
          <w:ilvl w:val="0"/>
          <w:numId w:val="9"/>
        </w:numPr>
        <w:spacing w:before="360" w:after="240"/>
        <w:rPr>
          <w:lang w:val="fr-FR"/>
        </w:rPr>
      </w:pPr>
      <w:r>
        <w:rPr>
          <w:lang w:val="fr-FR"/>
        </w:rPr>
        <w:t>Autre s écosystèmes marins (mangroves…)</w:t>
      </w:r>
    </w:p>
    <w:p w:rsidR="000036D5" w:rsidRPr="00825D0B" w:rsidRDefault="000036D5" w:rsidP="00825D0B">
      <w:pPr>
        <w:pStyle w:val="Paragraphedeliste"/>
        <w:ind w:left="2160"/>
        <w:rPr>
          <w:lang w:val="fr-FR"/>
        </w:rPr>
      </w:pPr>
    </w:p>
    <w:p w:rsidR="0073284D" w:rsidRPr="007D08A9" w:rsidRDefault="0073284D" w:rsidP="007D08A9">
      <w:pPr>
        <w:spacing w:before="240" w:after="120"/>
        <w:ind w:left="57"/>
        <w:rPr>
          <w:b/>
          <w:lang w:val="fr-FR"/>
        </w:rPr>
      </w:pPr>
      <w:r w:rsidRPr="007D08A9">
        <w:rPr>
          <w:b/>
          <w:lang w:val="fr-FR"/>
        </w:rPr>
        <w:t>Chapitre</w:t>
      </w:r>
      <w:r w:rsidR="007D08A9">
        <w:rPr>
          <w:b/>
          <w:lang w:val="fr-FR"/>
        </w:rPr>
        <w:t>s</w:t>
      </w:r>
      <w:r w:rsidRPr="007D08A9">
        <w:rPr>
          <w:b/>
          <w:lang w:val="fr-FR"/>
        </w:rPr>
        <w:t xml:space="preserve"> thématique</w:t>
      </w:r>
      <w:r w:rsidR="007D08A9">
        <w:rPr>
          <w:b/>
          <w:lang w:val="fr-FR"/>
        </w:rPr>
        <w:t>s</w:t>
      </w:r>
      <w:r w:rsidRPr="007D08A9">
        <w:rPr>
          <w:b/>
          <w:lang w:val="fr-FR"/>
        </w:rPr>
        <w:t xml:space="preserve"> </w:t>
      </w:r>
    </w:p>
    <w:p w:rsidR="00825D0B" w:rsidRPr="00E84DC8" w:rsidRDefault="00E84DC8" w:rsidP="007D08A9">
      <w:pPr>
        <w:pStyle w:val="Paragraphedeliste"/>
        <w:spacing w:before="240" w:after="120"/>
        <w:ind w:left="57"/>
        <w:rPr>
          <w:i/>
          <w:lang w:val="fr-FR"/>
        </w:rPr>
      </w:pPr>
      <w:r w:rsidRPr="00E84DC8">
        <w:rPr>
          <w:i/>
          <w:lang w:val="fr-FR"/>
        </w:rPr>
        <w:t>(</w:t>
      </w:r>
      <w:proofErr w:type="gramStart"/>
      <w:r w:rsidRPr="00E84DC8">
        <w:rPr>
          <w:i/>
          <w:lang w:val="fr-FR"/>
        </w:rPr>
        <w:t>collecte</w:t>
      </w:r>
      <w:proofErr w:type="gramEnd"/>
      <w:r w:rsidRPr="00E84DC8">
        <w:rPr>
          <w:i/>
          <w:lang w:val="fr-FR"/>
        </w:rPr>
        <w:t xml:space="preserve"> des information par pays) </w:t>
      </w:r>
    </w:p>
    <w:p w:rsidR="00825D0B" w:rsidRPr="007D08A9" w:rsidRDefault="0073284D" w:rsidP="003A2E1A">
      <w:pPr>
        <w:pStyle w:val="Paragraphedeliste"/>
        <w:numPr>
          <w:ilvl w:val="0"/>
          <w:numId w:val="10"/>
        </w:numPr>
        <w:spacing w:before="240" w:after="120"/>
        <w:rPr>
          <w:lang w:val="fr-FR"/>
        </w:rPr>
      </w:pPr>
      <w:r w:rsidRPr="007D08A9">
        <w:rPr>
          <w:lang w:val="fr-FR"/>
        </w:rPr>
        <w:t>Les chang</w:t>
      </w:r>
      <w:r w:rsidR="00525461" w:rsidRPr="007D08A9">
        <w:rPr>
          <w:lang w:val="fr-FR"/>
        </w:rPr>
        <w:t>e</w:t>
      </w:r>
      <w:r w:rsidRPr="007D08A9">
        <w:rPr>
          <w:lang w:val="fr-FR"/>
        </w:rPr>
        <w:t>ment</w:t>
      </w:r>
      <w:r w:rsidR="00525461" w:rsidRPr="007D08A9">
        <w:rPr>
          <w:lang w:val="fr-FR"/>
        </w:rPr>
        <w:t>s</w:t>
      </w:r>
      <w:r w:rsidRPr="007D08A9">
        <w:rPr>
          <w:lang w:val="fr-FR"/>
        </w:rPr>
        <w:t xml:space="preserve"> climatiques : engagement des pays </w:t>
      </w:r>
      <w:r w:rsidR="00712B38" w:rsidRPr="007D08A9">
        <w:rPr>
          <w:lang w:val="fr-FR"/>
        </w:rPr>
        <w:t xml:space="preserve"> (NDC) </w:t>
      </w:r>
    </w:p>
    <w:p w:rsidR="00177895" w:rsidRPr="007D08A9" w:rsidRDefault="00177895" w:rsidP="007D08A9">
      <w:pPr>
        <w:pStyle w:val="Paragraphedeliste"/>
        <w:spacing w:before="240" w:after="120"/>
        <w:ind w:left="417"/>
        <w:rPr>
          <w:i/>
          <w:lang w:val="fr-FR"/>
        </w:rPr>
      </w:pPr>
      <w:r w:rsidRPr="007D08A9">
        <w:rPr>
          <w:i/>
          <w:lang w:val="fr-FR"/>
        </w:rPr>
        <w:t xml:space="preserve">Idées </w:t>
      </w:r>
    </w:p>
    <w:p w:rsidR="00177895" w:rsidRPr="00177895" w:rsidRDefault="00177895" w:rsidP="00177895">
      <w:pPr>
        <w:pStyle w:val="Paragraphedeliste"/>
        <w:numPr>
          <w:ilvl w:val="3"/>
          <w:numId w:val="5"/>
        </w:numPr>
        <w:rPr>
          <w:i/>
          <w:highlight w:val="yellow"/>
          <w:lang w:val="fr-FR"/>
        </w:rPr>
      </w:pPr>
      <w:r w:rsidRPr="00177895">
        <w:rPr>
          <w:i/>
          <w:highlight w:val="yellow"/>
          <w:lang w:val="fr-FR"/>
        </w:rPr>
        <w:t xml:space="preserve">Marché de carbone </w:t>
      </w:r>
    </w:p>
    <w:p w:rsidR="00177895" w:rsidRPr="00177895" w:rsidRDefault="00177895" w:rsidP="00177895">
      <w:pPr>
        <w:pStyle w:val="Paragraphedeliste"/>
        <w:numPr>
          <w:ilvl w:val="3"/>
          <w:numId w:val="5"/>
        </w:numPr>
        <w:spacing w:before="360" w:after="240"/>
        <w:rPr>
          <w:i/>
          <w:lang w:val="fr-FR"/>
        </w:rPr>
      </w:pPr>
      <w:r w:rsidRPr="00177895">
        <w:rPr>
          <w:i/>
          <w:lang w:val="fr-FR"/>
        </w:rPr>
        <w:t>Les opportunités du NDC</w:t>
      </w:r>
    </w:p>
    <w:p w:rsidR="00177895" w:rsidRPr="00177895" w:rsidRDefault="00177895" w:rsidP="00177895">
      <w:pPr>
        <w:pStyle w:val="Paragraphedeliste"/>
        <w:numPr>
          <w:ilvl w:val="3"/>
          <w:numId w:val="5"/>
        </w:numPr>
        <w:spacing w:before="360" w:after="240"/>
        <w:rPr>
          <w:i/>
          <w:lang w:val="fr-FR"/>
        </w:rPr>
      </w:pPr>
      <w:r w:rsidRPr="00177895">
        <w:rPr>
          <w:i/>
          <w:lang w:val="fr-FR"/>
        </w:rPr>
        <w:t xml:space="preserve">La responsabilité des gouvernements </w:t>
      </w:r>
    </w:p>
    <w:p w:rsidR="00177895" w:rsidRPr="00177895" w:rsidRDefault="00177895" w:rsidP="00177895">
      <w:pPr>
        <w:pStyle w:val="Paragraphedeliste"/>
        <w:numPr>
          <w:ilvl w:val="3"/>
          <w:numId w:val="5"/>
        </w:numPr>
        <w:spacing w:before="360" w:after="240"/>
        <w:rPr>
          <w:i/>
          <w:lang w:val="fr-FR"/>
        </w:rPr>
      </w:pPr>
      <w:r w:rsidRPr="00177895">
        <w:rPr>
          <w:i/>
          <w:lang w:val="fr-FR"/>
        </w:rPr>
        <w:t xml:space="preserve">Incitation pour faire l’aménagement du </w:t>
      </w:r>
      <w:proofErr w:type="spellStart"/>
      <w:r w:rsidRPr="00177895">
        <w:rPr>
          <w:i/>
          <w:lang w:val="fr-FR"/>
        </w:rPr>
        <w:t>territoir</w:t>
      </w:r>
      <w:proofErr w:type="spellEnd"/>
      <w:r w:rsidRPr="00177895">
        <w:rPr>
          <w:i/>
          <w:lang w:val="fr-FR"/>
        </w:rPr>
        <w:t xml:space="preserve"> </w:t>
      </w:r>
    </w:p>
    <w:p w:rsidR="00177895" w:rsidRPr="00825D0B" w:rsidRDefault="00177895" w:rsidP="00177895">
      <w:pPr>
        <w:pStyle w:val="Paragraphedeliste"/>
        <w:numPr>
          <w:ilvl w:val="3"/>
          <w:numId w:val="5"/>
        </w:numPr>
        <w:spacing w:before="360" w:after="240"/>
        <w:rPr>
          <w:lang w:val="fr-FR"/>
        </w:rPr>
      </w:pPr>
      <w:r w:rsidRPr="00177895">
        <w:rPr>
          <w:i/>
          <w:lang w:val="fr-FR"/>
        </w:rPr>
        <w:t>Suivi des missions</w:t>
      </w:r>
      <w:r>
        <w:rPr>
          <w:lang w:val="fr-FR"/>
        </w:rPr>
        <w:t xml:space="preserve"> </w:t>
      </w:r>
    </w:p>
    <w:p w:rsidR="000036D5" w:rsidRDefault="000036D5" w:rsidP="003A2E1A">
      <w:pPr>
        <w:pStyle w:val="Paragraphedeliste"/>
        <w:numPr>
          <w:ilvl w:val="0"/>
          <w:numId w:val="10"/>
        </w:numPr>
        <w:spacing w:before="240" w:after="120"/>
        <w:rPr>
          <w:lang w:val="fr-FR"/>
        </w:rPr>
      </w:pPr>
      <w:r>
        <w:rPr>
          <w:lang w:val="fr-FR"/>
        </w:rPr>
        <w:t xml:space="preserve">Marché et économie </w:t>
      </w:r>
    </w:p>
    <w:p w:rsidR="00177895" w:rsidRPr="00177895" w:rsidRDefault="00177895" w:rsidP="007D08A9">
      <w:pPr>
        <w:spacing w:before="120" w:after="120"/>
        <w:ind w:left="57"/>
        <w:rPr>
          <w:i/>
          <w:lang w:val="fr-FR"/>
        </w:rPr>
      </w:pPr>
      <w:r w:rsidRPr="00177895">
        <w:rPr>
          <w:i/>
          <w:lang w:val="fr-FR"/>
        </w:rPr>
        <w:t>Chapitres</w:t>
      </w:r>
    </w:p>
    <w:p w:rsidR="003A2E1A" w:rsidRDefault="003A2E1A" w:rsidP="003A2E1A">
      <w:pPr>
        <w:spacing w:after="0"/>
        <w:ind w:left="708"/>
        <w:rPr>
          <w:lang w:val="fr-FR"/>
        </w:rPr>
      </w:pPr>
      <w:r>
        <w:rPr>
          <w:lang w:val="fr-FR"/>
        </w:rPr>
        <w:t xml:space="preserve">(2).1 </w:t>
      </w:r>
      <w:r w:rsidR="00B75681" w:rsidRPr="003A2E1A">
        <w:rPr>
          <w:lang w:val="fr-FR"/>
        </w:rPr>
        <w:t xml:space="preserve">Place du secteur forestier dans les économies des pays du bassin du Congo  </w:t>
      </w:r>
    </w:p>
    <w:p w:rsidR="003A2E1A" w:rsidRDefault="003A2E1A" w:rsidP="003A2E1A">
      <w:pPr>
        <w:spacing w:after="0"/>
        <w:ind w:left="708"/>
        <w:rPr>
          <w:lang w:val="fr-FR"/>
        </w:rPr>
      </w:pPr>
      <w:r>
        <w:rPr>
          <w:lang w:val="fr-FR"/>
        </w:rPr>
        <w:t xml:space="preserve">(2).2 </w:t>
      </w:r>
      <w:r w:rsidR="000036D5" w:rsidRPr="003A2E1A">
        <w:rPr>
          <w:lang w:val="fr-FR"/>
        </w:rPr>
        <w:t xml:space="preserve">Marché domestique </w:t>
      </w:r>
      <w:r w:rsidR="00185978" w:rsidRPr="003A2E1A">
        <w:rPr>
          <w:lang w:val="fr-FR"/>
        </w:rPr>
        <w:t xml:space="preserve">(Marché Intérieur du bois : MIB) </w:t>
      </w:r>
      <w:r w:rsidR="000036D5" w:rsidRPr="003A2E1A">
        <w:rPr>
          <w:lang w:val="fr-FR"/>
        </w:rPr>
        <w:t>et régionaux (commerce intra-africain) des produits forestiers (bois</w:t>
      </w:r>
      <w:r w:rsidR="00185978" w:rsidRPr="003A2E1A">
        <w:rPr>
          <w:lang w:val="fr-FR"/>
        </w:rPr>
        <w:t xml:space="preserve"> et </w:t>
      </w:r>
      <w:proofErr w:type="gramStart"/>
      <w:r w:rsidR="00185978" w:rsidRPr="003A2E1A">
        <w:rPr>
          <w:lang w:val="fr-FR"/>
        </w:rPr>
        <w:t xml:space="preserve">PFNL </w:t>
      </w:r>
      <w:r w:rsidR="000036D5" w:rsidRPr="003A2E1A">
        <w:rPr>
          <w:lang w:val="fr-FR"/>
        </w:rPr>
        <w:t>)</w:t>
      </w:r>
      <w:proofErr w:type="gramEnd"/>
      <w:r w:rsidR="000036D5" w:rsidRPr="003A2E1A">
        <w:rPr>
          <w:lang w:val="fr-FR"/>
        </w:rPr>
        <w:t xml:space="preserve"> </w:t>
      </w:r>
    </w:p>
    <w:p w:rsidR="00185978" w:rsidRPr="003A2E1A" w:rsidRDefault="003A2E1A" w:rsidP="003A2E1A">
      <w:pPr>
        <w:spacing w:after="0"/>
        <w:ind w:left="708"/>
        <w:rPr>
          <w:lang w:val="fr-FR"/>
        </w:rPr>
      </w:pPr>
      <w:r w:rsidRPr="003A2E1A">
        <w:rPr>
          <w:lang w:val="fr-FR"/>
        </w:rPr>
        <w:t xml:space="preserve">(2).3  </w:t>
      </w:r>
      <w:r w:rsidR="00185978" w:rsidRPr="003A2E1A">
        <w:rPr>
          <w:lang w:val="fr-FR"/>
        </w:rPr>
        <w:t xml:space="preserve">Valorisation et industrialisation dans le secteur forestier (industrialisation, état d’avance de la transformation plus poussée, valorisation des essences secondaires…) </w:t>
      </w:r>
    </w:p>
    <w:p w:rsidR="00177895" w:rsidRPr="00825D0B" w:rsidRDefault="00177895" w:rsidP="007D08A9">
      <w:pPr>
        <w:pStyle w:val="Paragraphedeliste"/>
        <w:ind w:left="1440"/>
        <w:rPr>
          <w:highlight w:val="yellow"/>
          <w:lang w:val="fr-FR"/>
        </w:rPr>
      </w:pPr>
    </w:p>
    <w:p w:rsidR="00185978" w:rsidRDefault="00185978" w:rsidP="00530591">
      <w:pPr>
        <w:pStyle w:val="Paragraphedeliste"/>
        <w:numPr>
          <w:ilvl w:val="0"/>
          <w:numId w:val="10"/>
        </w:numPr>
        <w:spacing w:before="240" w:after="120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Aménagement du territoire </w:t>
      </w:r>
    </w:p>
    <w:p w:rsidR="007D08A9" w:rsidRPr="007D08A9" w:rsidRDefault="007D08A9" w:rsidP="007D08A9">
      <w:pPr>
        <w:spacing w:before="120" w:after="120"/>
        <w:ind w:left="57"/>
        <w:rPr>
          <w:i/>
          <w:lang w:val="fr-FR"/>
        </w:rPr>
      </w:pPr>
      <w:r w:rsidRPr="007D08A9">
        <w:rPr>
          <w:i/>
          <w:lang w:val="fr-FR"/>
        </w:rPr>
        <w:t>Chapitres</w:t>
      </w:r>
    </w:p>
    <w:p w:rsidR="00530591" w:rsidRDefault="00530591" w:rsidP="00530591">
      <w:pPr>
        <w:spacing w:after="0"/>
        <w:ind w:left="708"/>
        <w:rPr>
          <w:lang w:val="fr-FR"/>
        </w:rPr>
      </w:pPr>
      <w:r>
        <w:rPr>
          <w:lang w:val="fr-FR"/>
        </w:rPr>
        <w:t xml:space="preserve">(3).1 </w:t>
      </w:r>
      <w:r w:rsidR="00185978">
        <w:rPr>
          <w:lang w:val="fr-FR"/>
        </w:rPr>
        <w:t>Gestion des paysa</w:t>
      </w:r>
      <w:r>
        <w:rPr>
          <w:lang w:val="fr-FR"/>
        </w:rPr>
        <w:t>ges (restauration des paysages)</w:t>
      </w:r>
    </w:p>
    <w:p w:rsidR="00530591" w:rsidRDefault="00530591" w:rsidP="00530591">
      <w:pPr>
        <w:spacing w:after="0"/>
        <w:ind w:left="708"/>
        <w:rPr>
          <w:lang w:val="fr-FR"/>
        </w:rPr>
      </w:pPr>
      <w:r>
        <w:rPr>
          <w:lang w:val="fr-FR"/>
        </w:rPr>
        <w:t xml:space="preserve">(3).2 </w:t>
      </w:r>
      <w:r w:rsidR="00185978" w:rsidRPr="00530591">
        <w:rPr>
          <w:lang w:val="fr-FR"/>
        </w:rPr>
        <w:t>Plantation (incitations, les barrières, les politiques en faveur du développement des plantation</w:t>
      </w:r>
      <w:r w:rsidR="00177895" w:rsidRPr="00530591">
        <w:rPr>
          <w:lang w:val="fr-FR"/>
        </w:rPr>
        <w:t>s</w:t>
      </w:r>
      <w:r w:rsidR="00185978" w:rsidRPr="00530591">
        <w:rPr>
          <w:lang w:val="fr-FR"/>
        </w:rPr>
        <w:t>, les fonciers, le fin</w:t>
      </w:r>
      <w:r w:rsidR="00177895" w:rsidRPr="00530591">
        <w:rPr>
          <w:lang w:val="fr-FR"/>
        </w:rPr>
        <w:t>ancement, modèles de plantation</w:t>
      </w:r>
      <w:r w:rsidR="00185978" w:rsidRPr="00530591">
        <w:rPr>
          <w:lang w:val="fr-FR"/>
        </w:rPr>
        <w:t xml:space="preserve">) </w:t>
      </w:r>
    </w:p>
    <w:p w:rsidR="000036D5" w:rsidRPr="00530591" w:rsidRDefault="00530591" w:rsidP="00530591">
      <w:pPr>
        <w:spacing w:after="0"/>
        <w:ind w:left="708"/>
        <w:rPr>
          <w:lang w:val="fr-FR"/>
        </w:rPr>
      </w:pPr>
      <w:r>
        <w:rPr>
          <w:lang w:val="fr-FR"/>
        </w:rPr>
        <w:t xml:space="preserve">(3).3 </w:t>
      </w:r>
      <w:r w:rsidR="007D08A9" w:rsidRPr="00530591">
        <w:rPr>
          <w:lang w:val="fr-FR"/>
        </w:rPr>
        <w:t xml:space="preserve">Superposition des titres miniers dans les aires protégées </w:t>
      </w:r>
    </w:p>
    <w:p w:rsidR="007D08A9" w:rsidRPr="007D08A9" w:rsidRDefault="007D08A9" w:rsidP="007D08A9">
      <w:pPr>
        <w:pStyle w:val="Paragraphedeliste"/>
        <w:ind w:left="2160"/>
        <w:rPr>
          <w:lang w:val="fr-FR"/>
        </w:rPr>
      </w:pPr>
    </w:p>
    <w:p w:rsidR="00F32A25" w:rsidRDefault="00185978" w:rsidP="00530591">
      <w:pPr>
        <w:pStyle w:val="Paragraphedeliste"/>
        <w:numPr>
          <w:ilvl w:val="0"/>
          <w:numId w:val="10"/>
        </w:numPr>
        <w:spacing w:before="240" w:after="120"/>
        <w:rPr>
          <w:lang w:val="fr-FR"/>
        </w:rPr>
      </w:pPr>
      <w:r>
        <w:rPr>
          <w:lang w:val="fr-FR"/>
        </w:rPr>
        <w:lastRenderedPageBreak/>
        <w:t xml:space="preserve"> </w:t>
      </w:r>
      <w:r w:rsidR="00F32A25">
        <w:rPr>
          <w:lang w:val="fr-FR"/>
        </w:rPr>
        <w:t xml:space="preserve">Convergence entre </w:t>
      </w:r>
      <w:r w:rsidR="00177895">
        <w:rPr>
          <w:lang w:val="fr-FR"/>
        </w:rPr>
        <w:t xml:space="preserve">développement </w:t>
      </w:r>
      <w:r w:rsidR="00F32A25">
        <w:rPr>
          <w:lang w:val="fr-FR"/>
        </w:rPr>
        <w:t xml:space="preserve"> et </w:t>
      </w:r>
      <w:r w:rsidR="00177895">
        <w:rPr>
          <w:lang w:val="fr-FR"/>
        </w:rPr>
        <w:t xml:space="preserve">maintien des forêts </w:t>
      </w:r>
      <w:r w:rsidR="00F32A25">
        <w:rPr>
          <w:lang w:val="fr-FR"/>
        </w:rPr>
        <w:t xml:space="preserve"> </w:t>
      </w:r>
      <w:r w:rsidR="00E03BB5">
        <w:rPr>
          <w:lang w:val="fr-FR"/>
        </w:rPr>
        <w:t xml:space="preserve"> (13, 17)</w:t>
      </w:r>
    </w:p>
    <w:p w:rsidR="00177895" w:rsidRPr="00177895" w:rsidRDefault="00177895" w:rsidP="007D08A9">
      <w:pPr>
        <w:spacing w:before="120" w:after="120"/>
        <w:ind w:left="360"/>
        <w:rPr>
          <w:i/>
          <w:lang w:val="fr-FR"/>
        </w:rPr>
      </w:pPr>
      <w:proofErr w:type="gramStart"/>
      <w:r>
        <w:rPr>
          <w:i/>
          <w:lang w:val="fr-FR"/>
        </w:rPr>
        <w:t>idées</w:t>
      </w:r>
      <w:proofErr w:type="gramEnd"/>
    </w:p>
    <w:p w:rsidR="00F32A25" w:rsidRDefault="00F32A25" w:rsidP="007D08A9">
      <w:pPr>
        <w:pStyle w:val="Paragraphedeliste"/>
        <w:numPr>
          <w:ilvl w:val="2"/>
          <w:numId w:val="5"/>
        </w:numPr>
        <w:spacing w:before="120" w:after="120"/>
        <w:rPr>
          <w:lang w:val="fr-FR"/>
        </w:rPr>
      </w:pPr>
      <w:r w:rsidRPr="00185978">
        <w:rPr>
          <w:lang w:val="fr-FR"/>
        </w:rPr>
        <w:t xml:space="preserve">Maintien des fonctions de la forêt </w:t>
      </w:r>
      <w:r w:rsidR="00185978" w:rsidRPr="00185978">
        <w:rPr>
          <w:lang w:val="fr-FR"/>
        </w:rPr>
        <w:t xml:space="preserve"> </w:t>
      </w:r>
    </w:p>
    <w:p w:rsidR="00177895" w:rsidRDefault="00177895" w:rsidP="007D08A9">
      <w:pPr>
        <w:pStyle w:val="Paragraphedeliste"/>
        <w:numPr>
          <w:ilvl w:val="2"/>
          <w:numId w:val="5"/>
        </w:numPr>
        <w:spacing w:before="120" w:after="120"/>
        <w:rPr>
          <w:lang w:val="fr-FR"/>
        </w:rPr>
      </w:pPr>
      <w:r>
        <w:rPr>
          <w:lang w:val="fr-FR"/>
        </w:rPr>
        <w:t xml:space="preserve">Les concessions, l’agroforesterie,  permettent de protéger la forêt ? </w:t>
      </w:r>
    </w:p>
    <w:p w:rsidR="00177895" w:rsidRDefault="00177895" w:rsidP="007D08A9">
      <w:pPr>
        <w:pStyle w:val="Paragraphedeliste"/>
        <w:numPr>
          <w:ilvl w:val="2"/>
          <w:numId w:val="5"/>
        </w:numPr>
        <w:spacing w:before="120" w:after="120"/>
        <w:ind w:hanging="357"/>
        <w:rPr>
          <w:lang w:val="fr-FR"/>
        </w:rPr>
      </w:pPr>
      <w:r>
        <w:rPr>
          <w:lang w:val="fr-FR"/>
        </w:rPr>
        <w:t>Politique d’émergence et gestion durable des forêts  d’Afrique  central /Point sur les grands projets et leur impact sur la forêt (infrastructures, interaction entre les différents secteurs de production)</w:t>
      </w:r>
    </w:p>
    <w:p w:rsidR="00177895" w:rsidRPr="00185978" w:rsidRDefault="00177895" w:rsidP="00185978">
      <w:pPr>
        <w:pStyle w:val="Paragraphedeliste"/>
        <w:numPr>
          <w:ilvl w:val="2"/>
          <w:numId w:val="5"/>
        </w:numPr>
        <w:spacing w:before="360" w:after="240"/>
        <w:rPr>
          <w:lang w:val="fr-FR"/>
        </w:rPr>
      </w:pPr>
    </w:p>
    <w:p w:rsidR="0073284D" w:rsidRPr="0073284D" w:rsidRDefault="0073284D" w:rsidP="007D08A9">
      <w:pPr>
        <w:pStyle w:val="Paragraphedeliste"/>
        <w:ind w:left="1440"/>
        <w:rPr>
          <w:lang w:val="fr-FR"/>
        </w:rPr>
      </w:pPr>
    </w:p>
    <w:p w:rsidR="000036D5" w:rsidRPr="0073284D" w:rsidRDefault="000036D5" w:rsidP="0073284D">
      <w:pPr>
        <w:rPr>
          <w:lang w:val="fr-FR"/>
        </w:rPr>
      </w:pPr>
    </w:p>
    <w:sectPr w:rsidR="000036D5" w:rsidRPr="007328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75A99"/>
    <w:multiLevelType w:val="hybridMultilevel"/>
    <w:tmpl w:val="F7D2C5EE"/>
    <w:lvl w:ilvl="0" w:tplc="04070015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23135A42"/>
    <w:multiLevelType w:val="hybridMultilevel"/>
    <w:tmpl w:val="E2AA40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25FD4"/>
    <w:multiLevelType w:val="hybridMultilevel"/>
    <w:tmpl w:val="E7E0F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D0B91"/>
    <w:multiLevelType w:val="hybridMultilevel"/>
    <w:tmpl w:val="B6D6BEB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30521"/>
    <w:multiLevelType w:val="hybridMultilevel"/>
    <w:tmpl w:val="ECD07050"/>
    <w:lvl w:ilvl="0" w:tplc="D400BA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B2B65"/>
    <w:multiLevelType w:val="hybridMultilevel"/>
    <w:tmpl w:val="E7E0F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E0AEF"/>
    <w:multiLevelType w:val="multilevel"/>
    <w:tmpl w:val="0407001D"/>
    <w:styleLink w:val="Style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75A6FEA"/>
    <w:multiLevelType w:val="hybridMultilevel"/>
    <w:tmpl w:val="7662272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1184A"/>
    <w:multiLevelType w:val="hybridMultilevel"/>
    <w:tmpl w:val="AE7EB886"/>
    <w:lvl w:ilvl="0" w:tplc="D400BA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A0AD3"/>
    <w:multiLevelType w:val="hybridMultilevel"/>
    <w:tmpl w:val="F5C896D0"/>
    <w:lvl w:ilvl="0" w:tplc="0407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20"/>
    <w:rsid w:val="000036D5"/>
    <w:rsid w:val="00150946"/>
    <w:rsid w:val="00177895"/>
    <w:rsid w:val="00185978"/>
    <w:rsid w:val="00265C23"/>
    <w:rsid w:val="0031605A"/>
    <w:rsid w:val="003A2E1A"/>
    <w:rsid w:val="00525461"/>
    <w:rsid w:val="00530591"/>
    <w:rsid w:val="00535B48"/>
    <w:rsid w:val="00664996"/>
    <w:rsid w:val="006E3020"/>
    <w:rsid w:val="00712B38"/>
    <w:rsid w:val="007164AB"/>
    <w:rsid w:val="00731FFA"/>
    <w:rsid w:val="0073284D"/>
    <w:rsid w:val="007D08A9"/>
    <w:rsid w:val="00825D0B"/>
    <w:rsid w:val="009B37A6"/>
    <w:rsid w:val="00B75681"/>
    <w:rsid w:val="00CE05E8"/>
    <w:rsid w:val="00E02F75"/>
    <w:rsid w:val="00E03BB5"/>
    <w:rsid w:val="00E435D9"/>
    <w:rsid w:val="00E84DC8"/>
    <w:rsid w:val="00EE5096"/>
    <w:rsid w:val="00F1578F"/>
    <w:rsid w:val="00F32A25"/>
    <w:rsid w:val="00F5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7383B-A94D-46A5-A236-4043FE3F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EE5096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6E30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535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E4A4-24B5-42F8-A23C-C0190BD3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Nguenang Guy Merlin</dc:creator>
  <cp:lastModifiedBy>OFAC-Donald</cp:lastModifiedBy>
  <cp:revision>2</cp:revision>
  <dcterms:created xsi:type="dcterms:W3CDTF">2018-02-22T14:30:00Z</dcterms:created>
  <dcterms:modified xsi:type="dcterms:W3CDTF">2018-02-22T14:30:00Z</dcterms:modified>
</cp:coreProperties>
</file>