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E128B" w14:textId="77777777" w:rsidR="00771666" w:rsidRDefault="00771666"/>
    <w:p w14:paraId="5DFA2DEC" w14:textId="77777777" w:rsidR="00771666" w:rsidRPr="00AE55AB" w:rsidRDefault="00AE55AB" w:rsidP="00AE55AB">
      <w:pPr>
        <w:jc w:val="center"/>
        <w:rPr>
          <w:b/>
          <w:sz w:val="28"/>
        </w:rPr>
      </w:pPr>
      <w:r w:rsidRPr="00AE55AB">
        <w:rPr>
          <w:b/>
          <w:sz w:val="28"/>
        </w:rPr>
        <w:t>Liste des variables de la plateforme du PC pris en compte par les indicateurs OFAC</w:t>
      </w:r>
    </w:p>
    <w:tbl>
      <w:tblPr>
        <w:tblW w:w="1417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4282"/>
        <w:gridCol w:w="1151"/>
        <w:gridCol w:w="1672"/>
        <w:gridCol w:w="975"/>
        <w:gridCol w:w="2421"/>
        <w:gridCol w:w="3090"/>
      </w:tblGrid>
      <w:tr w:rsidR="005C568E" w:rsidRPr="00771666" w14:paraId="34433FE5" w14:textId="77777777" w:rsidTr="003C123F">
        <w:trPr>
          <w:trHeight w:val="330"/>
        </w:trPr>
        <w:tc>
          <w:tcPr>
            <w:tcW w:w="14173" w:type="dxa"/>
            <w:gridSpan w:val="7"/>
            <w:shd w:val="clear" w:color="000000" w:fill="E5B8B7"/>
          </w:tcPr>
          <w:p w14:paraId="61C095E4" w14:textId="77777777" w:rsidR="005C568E" w:rsidRPr="00771666" w:rsidRDefault="005C568E"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Axe prioritaire d’intervention 1 : Harmonisation des politiques forestières et environnementales</w:t>
            </w:r>
          </w:p>
        </w:tc>
      </w:tr>
      <w:tr w:rsidR="008F688D" w:rsidRPr="00771666" w14:paraId="1082EA5C" w14:textId="77777777" w:rsidTr="003C123F">
        <w:trPr>
          <w:trHeight w:val="330"/>
        </w:trPr>
        <w:tc>
          <w:tcPr>
            <w:tcW w:w="582" w:type="dxa"/>
            <w:shd w:val="clear" w:color="000000" w:fill="E5B8B7"/>
            <w:hideMark/>
          </w:tcPr>
          <w:p w14:paraId="12F6F588"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OG</w:t>
            </w:r>
          </w:p>
        </w:tc>
        <w:tc>
          <w:tcPr>
            <w:tcW w:w="4282" w:type="dxa"/>
            <w:shd w:val="clear" w:color="000000" w:fill="E5B8B7"/>
            <w:vAlign w:val="bottom"/>
            <w:hideMark/>
          </w:tcPr>
          <w:p w14:paraId="273624DF"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w:t>
            </w:r>
          </w:p>
        </w:tc>
        <w:tc>
          <w:tcPr>
            <w:tcW w:w="1151" w:type="dxa"/>
            <w:shd w:val="clear" w:color="000000" w:fill="E5B8B7"/>
            <w:vAlign w:val="bottom"/>
            <w:hideMark/>
          </w:tcPr>
          <w:p w14:paraId="633136E8"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Format</w:t>
            </w:r>
          </w:p>
        </w:tc>
        <w:tc>
          <w:tcPr>
            <w:tcW w:w="1672" w:type="dxa"/>
            <w:shd w:val="clear" w:color="000000" w:fill="E5B8B7"/>
            <w:vAlign w:val="bottom"/>
            <w:hideMark/>
          </w:tcPr>
          <w:p w14:paraId="72144F73"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Source</w:t>
            </w:r>
          </w:p>
        </w:tc>
        <w:tc>
          <w:tcPr>
            <w:tcW w:w="975" w:type="dxa"/>
            <w:shd w:val="clear" w:color="000000" w:fill="E5B8B7"/>
            <w:vAlign w:val="bottom"/>
            <w:hideMark/>
          </w:tcPr>
          <w:p w14:paraId="1038E192"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Code OFAC</w:t>
            </w:r>
          </w:p>
        </w:tc>
        <w:tc>
          <w:tcPr>
            <w:tcW w:w="2421" w:type="dxa"/>
            <w:shd w:val="clear" w:color="000000" w:fill="E5B8B7"/>
            <w:vAlign w:val="bottom"/>
            <w:hideMark/>
          </w:tcPr>
          <w:p w14:paraId="71325C01"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 OFAC</w:t>
            </w:r>
          </w:p>
        </w:tc>
        <w:tc>
          <w:tcPr>
            <w:tcW w:w="3090" w:type="dxa"/>
            <w:shd w:val="clear" w:color="000000" w:fill="E5B8B7"/>
            <w:vAlign w:val="bottom"/>
            <w:hideMark/>
          </w:tcPr>
          <w:p w14:paraId="34007485"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Commentaire</w:t>
            </w:r>
          </w:p>
        </w:tc>
      </w:tr>
      <w:tr w:rsidR="008F688D" w:rsidRPr="00771666" w14:paraId="7447F6BA" w14:textId="77777777" w:rsidTr="003C123F">
        <w:trPr>
          <w:trHeight w:val="1155"/>
        </w:trPr>
        <w:tc>
          <w:tcPr>
            <w:tcW w:w="582" w:type="dxa"/>
            <w:shd w:val="clear" w:color="000000" w:fill="FFFFFF"/>
            <w:hideMark/>
          </w:tcPr>
          <w:p w14:paraId="09658F50"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000000" w:fill="FFFFFF"/>
            <w:vAlign w:val="bottom"/>
            <w:hideMark/>
          </w:tcPr>
          <w:p w14:paraId="183792E8"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tous les pays d’Afrique centrale ont ratifié au moins 80% de conventions et accords signés à l’échelle sous-régionale, régionale et internationale.</w:t>
            </w:r>
          </w:p>
        </w:tc>
        <w:tc>
          <w:tcPr>
            <w:tcW w:w="1151" w:type="dxa"/>
            <w:shd w:val="clear" w:color="000000" w:fill="FFFFFF"/>
            <w:vAlign w:val="bottom"/>
            <w:hideMark/>
          </w:tcPr>
          <w:p w14:paraId="270B938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000000" w:fill="FFFFFF"/>
            <w:vAlign w:val="bottom"/>
            <w:hideMark/>
          </w:tcPr>
          <w:p w14:paraId="0227028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975" w:type="dxa"/>
            <w:shd w:val="clear" w:color="auto" w:fill="auto"/>
            <w:noWrap/>
            <w:vAlign w:val="bottom"/>
            <w:hideMark/>
          </w:tcPr>
          <w:p w14:paraId="2D97B04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2F52947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090" w:type="dxa"/>
            <w:shd w:val="clear" w:color="auto" w:fill="auto"/>
            <w:noWrap/>
            <w:vAlign w:val="bottom"/>
            <w:hideMark/>
          </w:tcPr>
          <w:p w14:paraId="0E15C58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88F6FCF" w14:textId="77777777" w:rsidTr="003C123F">
        <w:trPr>
          <w:trHeight w:val="1170"/>
        </w:trPr>
        <w:tc>
          <w:tcPr>
            <w:tcW w:w="582" w:type="dxa"/>
            <w:shd w:val="clear" w:color="000000" w:fill="FFFFFF"/>
            <w:hideMark/>
          </w:tcPr>
          <w:p w14:paraId="07D1353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000000" w:fill="FFFFFF"/>
            <w:vAlign w:val="bottom"/>
            <w:hideMark/>
          </w:tcPr>
          <w:p w14:paraId="7FF3F56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conventions et accords signés à l'échelle sous-régionale, régionale et internationale</w:t>
            </w:r>
          </w:p>
        </w:tc>
        <w:tc>
          <w:tcPr>
            <w:tcW w:w="1151" w:type="dxa"/>
            <w:shd w:val="clear" w:color="000000" w:fill="FFFFFF"/>
            <w:vAlign w:val="bottom"/>
            <w:hideMark/>
          </w:tcPr>
          <w:p w14:paraId="4D1AF3A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000000" w:fill="FFFFFF"/>
            <w:vAlign w:val="bottom"/>
            <w:hideMark/>
          </w:tcPr>
          <w:p w14:paraId="1E02D33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975" w:type="dxa"/>
            <w:shd w:val="clear" w:color="000000" w:fill="FFFFFF"/>
            <w:vAlign w:val="bottom"/>
            <w:hideMark/>
          </w:tcPr>
          <w:p w14:paraId="6D6ECF7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N.2.1.4</w:t>
            </w:r>
          </w:p>
        </w:tc>
        <w:tc>
          <w:tcPr>
            <w:tcW w:w="2421" w:type="dxa"/>
            <w:shd w:val="clear" w:color="000000" w:fill="FFFFFF"/>
            <w:vAlign w:val="bottom"/>
            <w:hideMark/>
          </w:tcPr>
          <w:p w14:paraId="4CA444AC" w14:textId="77777777" w:rsidR="008F688D" w:rsidRDefault="008F688D" w:rsidP="00BC5F68">
            <w:pPr>
              <w:spacing w:after="0" w:line="240" w:lineRule="auto"/>
              <w:jc w:val="center"/>
              <w:rPr>
                <w:rFonts w:ascii="Calibri" w:eastAsia="Times New Roman" w:hAnsi="Calibri" w:cs="Times New Roman"/>
                <w:color w:val="FF0000"/>
              </w:rPr>
            </w:pPr>
            <w:r w:rsidRPr="00771666">
              <w:rPr>
                <w:rFonts w:ascii="Calibri" w:eastAsia="Times New Roman" w:hAnsi="Calibri" w:cs="Times New Roman"/>
                <w:color w:val="000000"/>
              </w:rPr>
              <w:t>Conven</w:t>
            </w:r>
            <w:r w:rsidR="00BC5F68">
              <w:rPr>
                <w:rFonts w:ascii="Calibri" w:eastAsia="Times New Roman" w:hAnsi="Calibri" w:cs="Times New Roman"/>
                <w:color w:val="000000"/>
              </w:rPr>
              <w:t>tions et accords internationaux,</w:t>
            </w:r>
            <w:r w:rsidR="00BC5F68" w:rsidRPr="00BC5F68">
              <w:rPr>
                <w:rFonts w:ascii="Calibri" w:eastAsia="Times New Roman" w:hAnsi="Calibri" w:cs="Times New Roman"/>
                <w:color w:val="FF0000"/>
              </w:rPr>
              <w:t xml:space="preserve"> r</w:t>
            </w:r>
            <w:r w:rsidR="00BC5F68">
              <w:rPr>
                <w:rFonts w:ascii="Calibri" w:eastAsia="Times New Roman" w:hAnsi="Calibri" w:cs="Times New Roman"/>
                <w:color w:val="FF0000"/>
              </w:rPr>
              <w:t>é</w:t>
            </w:r>
            <w:r w:rsidR="00BC5F68" w:rsidRPr="00BC5F68">
              <w:rPr>
                <w:rFonts w:ascii="Calibri" w:eastAsia="Times New Roman" w:hAnsi="Calibri" w:cs="Times New Roman"/>
                <w:color w:val="FF0000"/>
              </w:rPr>
              <w:t>gionaux</w:t>
            </w:r>
            <w:r w:rsidR="00BC5F68">
              <w:rPr>
                <w:rFonts w:ascii="Calibri" w:eastAsia="Times New Roman" w:hAnsi="Calibri" w:cs="Times New Roman"/>
                <w:color w:val="FF0000"/>
              </w:rPr>
              <w:t xml:space="preserve"> et sous-régionaux</w:t>
            </w:r>
          </w:p>
          <w:p w14:paraId="4F1A9958" w14:textId="69B46F20" w:rsidR="00E641CB" w:rsidRPr="00771666" w:rsidRDefault="00E641CB" w:rsidP="009B5BE7">
            <w:pPr>
              <w:spacing w:after="0" w:line="240" w:lineRule="auto"/>
              <w:jc w:val="center"/>
              <w:rPr>
                <w:rFonts w:ascii="Calibri" w:eastAsia="Times New Roman" w:hAnsi="Calibri" w:cs="Times New Roman"/>
                <w:color w:val="000000"/>
              </w:rPr>
            </w:pPr>
          </w:p>
        </w:tc>
        <w:tc>
          <w:tcPr>
            <w:tcW w:w="3090" w:type="dxa"/>
            <w:shd w:val="clear" w:color="000000" w:fill="FFFFFF"/>
            <w:vAlign w:val="bottom"/>
            <w:hideMark/>
          </w:tcPr>
          <w:p w14:paraId="4A79A1F4" w14:textId="77777777" w:rsidR="008F688D"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Les formulaires OFAC permettent de lister toutes les conventions et accords signés par le pays et donne la possibilité de préciser les dates de signature et ratification</w:t>
            </w:r>
          </w:p>
          <w:p w14:paraId="3746F771" w14:textId="77777777" w:rsidR="008C628C" w:rsidRPr="008C628C" w:rsidRDefault="008C628C" w:rsidP="00771666">
            <w:pPr>
              <w:spacing w:after="0" w:line="240" w:lineRule="auto"/>
              <w:jc w:val="center"/>
              <w:rPr>
                <w:rFonts w:ascii="Calibri" w:eastAsia="Times New Roman" w:hAnsi="Calibri" w:cs="Times New Roman"/>
                <w:b/>
                <w:color w:val="000000"/>
              </w:rPr>
            </w:pPr>
            <w:r w:rsidRPr="008C628C">
              <w:rPr>
                <w:rFonts w:ascii="Calibri" w:eastAsia="Times New Roman" w:hAnsi="Calibri" w:cs="Times New Roman"/>
                <w:b/>
                <w:color w:val="FF0000"/>
              </w:rPr>
              <w:t>OK</w:t>
            </w:r>
          </w:p>
        </w:tc>
      </w:tr>
      <w:tr w:rsidR="008F688D" w:rsidRPr="00771666" w14:paraId="45E3BAC6" w14:textId="77777777" w:rsidTr="003C123F">
        <w:trPr>
          <w:trHeight w:val="1500"/>
        </w:trPr>
        <w:tc>
          <w:tcPr>
            <w:tcW w:w="582" w:type="dxa"/>
            <w:shd w:val="clear" w:color="000000" w:fill="FFFFFF"/>
            <w:hideMark/>
          </w:tcPr>
          <w:p w14:paraId="71C1362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000000" w:fill="FFFFFF"/>
            <w:vAlign w:val="bottom"/>
            <w:hideMark/>
          </w:tcPr>
          <w:p w14:paraId="1C47943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conventions et accords signés et ratifiés à l'échelle sous-régionale, régionale et internationale</w:t>
            </w:r>
          </w:p>
        </w:tc>
        <w:tc>
          <w:tcPr>
            <w:tcW w:w="1151" w:type="dxa"/>
            <w:shd w:val="clear" w:color="000000" w:fill="FFFFFF"/>
            <w:vAlign w:val="bottom"/>
            <w:hideMark/>
          </w:tcPr>
          <w:p w14:paraId="010CF8C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000000" w:fill="FFFFFF"/>
            <w:vAlign w:val="bottom"/>
            <w:hideMark/>
          </w:tcPr>
          <w:p w14:paraId="69B120D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975" w:type="dxa"/>
            <w:shd w:val="clear" w:color="000000" w:fill="FFFFFF"/>
            <w:vAlign w:val="bottom"/>
            <w:hideMark/>
          </w:tcPr>
          <w:p w14:paraId="4B44DE0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N.2.1.4</w:t>
            </w:r>
          </w:p>
        </w:tc>
        <w:tc>
          <w:tcPr>
            <w:tcW w:w="2421" w:type="dxa"/>
            <w:shd w:val="clear" w:color="000000" w:fill="FFFFFF"/>
            <w:vAlign w:val="bottom"/>
            <w:hideMark/>
          </w:tcPr>
          <w:p w14:paraId="2C075BC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Conven</w:t>
            </w:r>
            <w:r w:rsidR="00BC5F68">
              <w:rPr>
                <w:rFonts w:ascii="Calibri" w:eastAsia="Times New Roman" w:hAnsi="Calibri" w:cs="Times New Roman"/>
                <w:color w:val="000000"/>
              </w:rPr>
              <w:t xml:space="preserve">tions et accords internationaux, </w:t>
            </w:r>
            <w:r w:rsidR="00BC5F68" w:rsidRPr="00BC5F68">
              <w:rPr>
                <w:rFonts w:ascii="Calibri" w:eastAsia="Times New Roman" w:hAnsi="Calibri" w:cs="Times New Roman"/>
                <w:color w:val="FF0000"/>
              </w:rPr>
              <w:t>r</w:t>
            </w:r>
            <w:r w:rsidR="00BC5F68">
              <w:rPr>
                <w:rFonts w:ascii="Calibri" w:eastAsia="Times New Roman" w:hAnsi="Calibri" w:cs="Times New Roman"/>
                <w:color w:val="FF0000"/>
              </w:rPr>
              <w:t>é</w:t>
            </w:r>
            <w:r w:rsidR="00BC5F68" w:rsidRPr="00BC5F68">
              <w:rPr>
                <w:rFonts w:ascii="Calibri" w:eastAsia="Times New Roman" w:hAnsi="Calibri" w:cs="Times New Roman"/>
                <w:color w:val="FF0000"/>
              </w:rPr>
              <w:t>gionaux</w:t>
            </w:r>
            <w:r w:rsidR="00BC5F68">
              <w:rPr>
                <w:rFonts w:ascii="Calibri" w:eastAsia="Times New Roman" w:hAnsi="Calibri" w:cs="Times New Roman"/>
                <w:color w:val="FF0000"/>
              </w:rPr>
              <w:t xml:space="preserve"> et sous-régionaux</w:t>
            </w:r>
          </w:p>
        </w:tc>
        <w:tc>
          <w:tcPr>
            <w:tcW w:w="3090" w:type="dxa"/>
            <w:shd w:val="clear" w:color="000000" w:fill="FFFFFF"/>
            <w:vAlign w:val="bottom"/>
            <w:hideMark/>
          </w:tcPr>
          <w:p w14:paraId="3158F74D" w14:textId="77777777" w:rsidR="008F688D"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Les formulaires OFAC </w:t>
            </w:r>
            <w:r w:rsidR="005C568E" w:rsidRPr="00771666">
              <w:rPr>
                <w:rFonts w:ascii="Calibri" w:eastAsia="Times New Roman" w:hAnsi="Calibri" w:cs="Times New Roman"/>
                <w:color w:val="000000"/>
              </w:rPr>
              <w:t>permettent</w:t>
            </w:r>
            <w:r w:rsidRPr="00771666">
              <w:rPr>
                <w:rFonts w:ascii="Calibri" w:eastAsia="Times New Roman" w:hAnsi="Calibri" w:cs="Times New Roman"/>
                <w:color w:val="000000"/>
              </w:rPr>
              <w:t xml:space="preserve"> de lister toutes les conventions et accords signés par le pays et donne la possibilité de préciser les dates de signature et ratification</w:t>
            </w:r>
          </w:p>
          <w:p w14:paraId="3D14112D" w14:textId="77777777" w:rsidR="008C628C" w:rsidRPr="00BC5F68" w:rsidRDefault="00BC5F68" w:rsidP="00771666">
            <w:pPr>
              <w:spacing w:after="0" w:line="240" w:lineRule="auto"/>
              <w:jc w:val="center"/>
              <w:rPr>
                <w:rFonts w:ascii="Calibri" w:eastAsia="Times New Roman" w:hAnsi="Calibri" w:cs="Times New Roman"/>
                <w:b/>
                <w:color w:val="000000"/>
              </w:rPr>
            </w:pPr>
            <w:r w:rsidRPr="00BC5F68">
              <w:rPr>
                <w:rFonts w:ascii="Calibri" w:eastAsia="Times New Roman" w:hAnsi="Calibri" w:cs="Times New Roman"/>
                <w:b/>
                <w:color w:val="FF0000"/>
              </w:rPr>
              <w:t>OK</w:t>
            </w:r>
          </w:p>
        </w:tc>
      </w:tr>
      <w:tr w:rsidR="008F688D" w:rsidRPr="00771666" w14:paraId="222FEBC2" w14:textId="77777777" w:rsidTr="003C123F">
        <w:trPr>
          <w:trHeight w:val="1275"/>
        </w:trPr>
        <w:tc>
          <w:tcPr>
            <w:tcW w:w="582" w:type="dxa"/>
            <w:shd w:val="clear" w:color="auto" w:fill="auto"/>
            <w:hideMark/>
          </w:tcPr>
          <w:p w14:paraId="4C81061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hideMark/>
          </w:tcPr>
          <w:p w14:paraId="0CD350C3"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des instruments nationaux de gestion forestière et environnementale internalisant les dispositions des conventions et accords existent dans chacun des pays d’Afrique centrale.</w:t>
            </w:r>
          </w:p>
        </w:tc>
        <w:tc>
          <w:tcPr>
            <w:tcW w:w="1151" w:type="dxa"/>
            <w:shd w:val="clear" w:color="auto" w:fill="auto"/>
            <w:hideMark/>
          </w:tcPr>
          <w:p w14:paraId="21CE095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7849AA9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975" w:type="dxa"/>
            <w:shd w:val="clear" w:color="auto" w:fill="auto"/>
            <w:noWrap/>
            <w:vAlign w:val="bottom"/>
            <w:hideMark/>
          </w:tcPr>
          <w:p w14:paraId="3D226E7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6CF3F48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090" w:type="dxa"/>
            <w:shd w:val="clear" w:color="auto" w:fill="auto"/>
            <w:noWrap/>
            <w:vAlign w:val="bottom"/>
            <w:hideMark/>
          </w:tcPr>
          <w:p w14:paraId="65F925E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1F3FEE7" w14:textId="77777777" w:rsidTr="003C123F">
        <w:trPr>
          <w:trHeight w:val="416"/>
        </w:trPr>
        <w:tc>
          <w:tcPr>
            <w:tcW w:w="582" w:type="dxa"/>
            <w:shd w:val="clear" w:color="auto" w:fill="auto"/>
            <w:hideMark/>
          </w:tcPr>
          <w:p w14:paraId="237426F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hideMark/>
          </w:tcPr>
          <w:p w14:paraId="3A0812D2" w14:textId="77777777" w:rsidR="008F688D" w:rsidRPr="00771666" w:rsidRDefault="008F688D" w:rsidP="00771666">
            <w:pPr>
              <w:spacing w:after="0" w:line="240" w:lineRule="auto"/>
              <w:jc w:val="both"/>
              <w:rPr>
                <w:rFonts w:ascii="Calibri" w:eastAsia="Times New Roman" w:hAnsi="Calibri" w:cs="Times New Roman"/>
                <w:color w:val="000000"/>
              </w:rPr>
            </w:pPr>
            <w:r w:rsidRPr="00771666">
              <w:rPr>
                <w:rFonts w:ascii="Calibri" w:eastAsia="Times New Roman" w:hAnsi="Calibri" w:cs="Times New Roman"/>
                <w:color w:val="000000"/>
              </w:rPr>
              <w:t>instruments existant de gestion forestière et environnementale internalisant les dispositions des conventions et accords</w:t>
            </w:r>
          </w:p>
        </w:tc>
        <w:tc>
          <w:tcPr>
            <w:tcW w:w="1151" w:type="dxa"/>
            <w:shd w:val="clear" w:color="auto" w:fill="auto"/>
            <w:hideMark/>
          </w:tcPr>
          <w:p w14:paraId="62C6DF8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027909D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975" w:type="dxa"/>
            <w:shd w:val="clear" w:color="auto" w:fill="auto"/>
            <w:hideMark/>
          </w:tcPr>
          <w:p w14:paraId="787B5CDC" w14:textId="77777777" w:rsidR="008F688D" w:rsidRPr="00BC5F68" w:rsidRDefault="008F688D" w:rsidP="00771666">
            <w:pPr>
              <w:spacing w:after="0" w:line="240" w:lineRule="auto"/>
              <w:jc w:val="center"/>
              <w:rPr>
                <w:rFonts w:ascii="Calibri" w:eastAsia="Times New Roman" w:hAnsi="Calibri" w:cs="Times New Roman"/>
                <w:strike/>
                <w:color w:val="000000"/>
              </w:rPr>
            </w:pPr>
            <w:r w:rsidRPr="00BC5F68">
              <w:rPr>
                <w:rFonts w:ascii="Calibri" w:eastAsia="Times New Roman" w:hAnsi="Calibri" w:cs="Times New Roman"/>
                <w:strike/>
                <w:color w:val="000000"/>
              </w:rPr>
              <w:t>Nil</w:t>
            </w:r>
          </w:p>
          <w:p w14:paraId="2FA6695F" w14:textId="77777777" w:rsidR="00BC5F68" w:rsidRPr="00BC5F68" w:rsidRDefault="00BC5F68" w:rsidP="00771666">
            <w:pPr>
              <w:spacing w:after="0" w:line="240" w:lineRule="auto"/>
              <w:jc w:val="center"/>
              <w:rPr>
                <w:rFonts w:ascii="Calibri" w:eastAsia="Times New Roman" w:hAnsi="Calibri" w:cs="Times New Roman"/>
                <w:b/>
                <w:color w:val="FF0000"/>
              </w:rPr>
            </w:pPr>
            <w:r w:rsidRPr="00BC5F68">
              <w:rPr>
                <w:rFonts w:ascii="Calibri" w:eastAsia="Times New Roman" w:hAnsi="Calibri" w:cs="Times New Roman"/>
                <w:b/>
                <w:color w:val="FF0000"/>
              </w:rPr>
              <w:t>N.2.1.5</w:t>
            </w:r>
          </w:p>
        </w:tc>
        <w:tc>
          <w:tcPr>
            <w:tcW w:w="2421" w:type="dxa"/>
            <w:shd w:val="clear" w:color="auto" w:fill="auto"/>
            <w:hideMark/>
          </w:tcPr>
          <w:p w14:paraId="1E253F40" w14:textId="77777777" w:rsidR="008F688D" w:rsidRDefault="00BC5F68" w:rsidP="00771666">
            <w:pPr>
              <w:spacing w:after="0" w:line="240" w:lineRule="auto"/>
              <w:jc w:val="center"/>
              <w:rPr>
                <w:rFonts w:ascii="Calibri" w:eastAsia="Times New Roman" w:hAnsi="Calibri" w:cs="Times New Roman"/>
                <w:color w:val="FF0000"/>
              </w:rPr>
            </w:pPr>
            <w:r>
              <w:rPr>
                <w:rFonts w:ascii="Calibri" w:eastAsia="Times New Roman" w:hAnsi="Calibri" w:cs="Times New Roman"/>
                <w:color w:val="FF0000"/>
              </w:rPr>
              <w:t>Autres lois relatives à la gestion des ressources naturelles</w:t>
            </w:r>
          </w:p>
          <w:p w14:paraId="15F836A5" w14:textId="77777777" w:rsidR="005E4FA1" w:rsidRPr="00771666" w:rsidRDefault="005E4FA1" w:rsidP="00771666">
            <w:pPr>
              <w:spacing w:after="0" w:line="240" w:lineRule="auto"/>
              <w:jc w:val="center"/>
              <w:rPr>
                <w:rFonts w:ascii="Calibri" w:eastAsia="Times New Roman" w:hAnsi="Calibri" w:cs="Times New Roman"/>
                <w:color w:val="000000"/>
              </w:rPr>
            </w:pPr>
          </w:p>
        </w:tc>
        <w:tc>
          <w:tcPr>
            <w:tcW w:w="3090" w:type="dxa"/>
            <w:shd w:val="clear" w:color="auto" w:fill="auto"/>
            <w:noWrap/>
            <w:hideMark/>
          </w:tcPr>
          <w:p w14:paraId="6E551ADA" w14:textId="7E306B50" w:rsidR="008F688D" w:rsidRPr="00771666" w:rsidRDefault="005E4FA1" w:rsidP="008837CE">
            <w:pPr>
              <w:spacing w:after="0" w:line="240" w:lineRule="auto"/>
              <w:rPr>
                <w:rFonts w:ascii="Calibri" w:eastAsia="Times New Roman" w:hAnsi="Calibri" w:cs="Times New Roman"/>
                <w:color w:val="000000"/>
              </w:rPr>
            </w:pPr>
            <w:r w:rsidRPr="00C56A42">
              <w:rPr>
                <w:rFonts w:ascii="Calibri" w:eastAsia="Times New Roman" w:hAnsi="Calibri" w:cs="Times New Roman"/>
                <w:color w:val="000000"/>
                <w:u w:val="single"/>
              </w:rPr>
              <w:t>Reformulation</w:t>
            </w:r>
            <w:r w:rsidR="00C56A42" w:rsidRPr="00C56A42">
              <w:rPr>
                <w:rFonts w:ascii="Calibri" w:eastAsia="Times New Roman" w:hAnsi="Calibri" w:cs="Times New Roman"/>
                <w:color w:val="000000"/>
                <w:u w:val="single"/>
              </w:rPr>
              <w:t xml:space="preserve"> de l’encadré</w:t>
            </w:r>
            <w:r>
              <w:rPr>
                <w:rFonts w:ascii="Calibri" w:eastAsia="Times New Roman" w:hAnsi="Calibri" w:cs="Times New Roman"/>
                <w:color w:val="000000"/>
              </w:rPr>
              <w:t xml:space="preserve"> : </w:t>
            </w:r>
            <w:r w:rsidRPr="005E4FA1">
              <w:rPr>
                <w:rFonts w:ascii="Calibri" w:eastAsia="Times New Roman" w:hAnsi="Calibri" w:cs="Times New Roman"/>
                <w:i/>
                <w:color w:val="FF0000"/>
              </w:rPr>
              <w:t>Inclure les lois, politiques, plans</w:t>
            </w:r>
            <w:r w:rsidR="00BB1BBC">
              <w:rPr>
                <w:rFonts w:ascii="Calibri" w:eastAsia="Times New Roman" w:hAnsi="Calibri" w:cs="Times New Roman"/>
                <w:i/>
                <w:color w:val="FF0000"/>
              </w:rPr>
              <w:t xml:space="preserve"> d’actions</w:t>
            </w:r>
            <w:r w:rsidRPr="005E4FA1">
              <w:rPr>
                <w:rFonts w:ascii="Calibri" w:eastAsia="Times New Roman" w:hAnsi="Calibri" w:cs="Times New Roman"/>
                <w:i/>
                <w:color w:val="FF0000"/>
              </w:rPr>
              <w:t>, directives et stratégie</w:t>
            </w:r>
            <w:r>
              <w:rPr>
                <w:rFonts w:ascii="Calibri" w:eastAsia="Times New Roman" w:hAnsi="Calibri" w:cs="Times New Roman"/>
                <w:i/>
                <w:color w:val="FF0000"/>
              </w:rPr>
              <w:t xml:space="preserve">s </w:t>
            </w:r>
            <w:r w:rsidR="008837CE">
              <w:rPr>
                <w:rFonts w:ascii="Calibri" w:eastAsia="Times New Roman" w:hAnsi="Calibri" w:cs="Times New Roman"/>
                <w:i/>
                <w:color w:val="FF0000"/>
              </w:rPr>
              <w:t xml:space="preserve">etc. </w:t>
            </w:r>
            <w:r>
              <w:rPr>
                <w:rFonts w:ascii="Calibri" w:eastAsia="Times New Roman" w:hAnsi="Calibri" w:cs="Times New Roman"/>
                <w:i/>
                <w:color w:val="FF0000"/>
              </w:rPr>
              <w:t>y compris l’approche genre.</w:t>
            </w:r>
            <w:r w:rsidR="008837CE">
              <w:rPr>
                <w:rFonts w:ascii="Calibri" w:eastAsia="Times New Roman" w:hAnsi="Calibri" w:cs="Times New Roman"/>
                <w:i/>
                <w:color w:val="FF0000"/>
              </w:rPr>
              <w:t xml:space="preserve"> </w:t>
            </w:r>
            <w:r>
              <w:rPr>
                <w:rFonts w:ascii="Calibri" w:eastAsia="Times New Roman" w:hAnsi="Calibri" w:cs="Times New Roman"/>
                <w:i/>
                <w:color w:val="FF0000"/>
              </w:rPr>
              <w:t xml:space="preserve">(Approche genre et renforcement des capacités sont </w:t>
            </w:r>
            <w:r w:rsidR="008837CE">
              <w:rPr>
                <w:rFonts w:ascii="Calibri" w:eastAsia="Times New Roman" w:hAnsi="Calibri" w:cs="Times New Roman"/>
                <w:i/>
                <w:color w:val="FF0000"/>
              </w:rPr>
              <w:lastRenderedPageBreak/>
              <w:t>transversales</w:t>
            </w:r>
            <w:r>
              <w:rPr>
                <w:rFonts w:ascii="Calibri" w:eastAsia="Times New Roman" w:hAnsi="Calibri" w:cs="Times New Roman"/>
                <w:i/>
                <w:color w:val="FF0000"/>
              </w:rPr>
              <w:t>)</w:t>
            </w:r>
            <w:r w:rsidR="008837CE">
              <w:rPr>
                <w:rFonts w:ascii="Calibri" w:eastAsia="Times New Roman" w:hAnsi="Calibri" w:cs="Times New Roman"/>
                <w:color w:val="FF0000"/>
              </w:rPr>
              <w:t xml:space="preserve"> </w:t>
            </w:r>
          </w:p>
        </w:tc>
      </w:tr>
      <w:tr w:rsidR="008F688D" w:rsidRPr="00771666" w14:paraId="4823F9DB" w14:textId="77777777" w:rsidTr="003C123F">
        <w:trPr>
          <w:trHeight w:val="1545"/>
        </w:trPr>
        <w:tc>
          <w:tcPr>
            <w:tcW w:w="582" w:type="dxa"/>
            <w:shd w:val="clear" w:color="000000" w:fill="FFFFFF"/>
            <w:hideMark/>
          </w:tcPr>
          <w:p w14:paraId="1886B85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lastRenderedPageBreak/>
              <w:t> </w:t>
            </w:r>
          </w:p>
        </w:tc>
        <w:tc>
          <w:tcPr>
            <w:tcW w:w="4282" w:type="dxa"/>
            <w:shd w:val="clear" w:color="000000" w:fill="FFFFFF"/>
            <w:vAlign w:val="bottom"/>
            <w:hideMark/>
          </w:tcPr>
          <w:p w14:paraId="035B9677"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80% des initiatives des parties prenantes du secteur forêts et environnement (projets, programmes, stratégies, plans d’actions, etc.) sont alignées sur les politiques et stratégies nationales et sous-régionales d’ici 2020</w:t>
            </w:r>
          </w:p>
        </w:tc>
        <w:tc>
          <w:tcPr>
            <w:tcW w:w="1151" w:type="dxa"/>
            <w:shd w:val="clear" w:color="000000" w:fill="FFFFFF"/>
            <w:vAlign w:val="bottom"/>
            <w:hideMark/>
          </w:tcPr>
          <w:p w14:paraId="6BA7FC1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000000" w:fill="FFFFFF"/>
            <w:vAlign w:val="bottom"/>
            <w:hideMark/>
          </w:tcPr>
          <w:p w14:paraId="267DF1C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975" w:type="dxa"/>
            <w:shd w:val="clear" w:color="auto" w:fill="auto"/>
            <w:noWrap/>
            <w:vAlign w:val="bottom"/>
            <w:hideMark/>
          </w:tcPr>
          <w:p w14:paraId="48B1B58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648D485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090" w:type="dxa"/>
            <w:shd w:val="clear" w:color="auto" w:fill="auto"/>
            <w:noWrap/>
            <w:vAlign w:val="bottom"/>
            <w:hideMark/>
          </w:tcPr>
          <w:p w14:paraId="1B1D251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721C5EF" w14:textId="77777777" w:rsidTr="003C123F">
        <w:trPr>
          <w:trHeight w:val="1215"/>
        </w:trPr>
        <w:tc>
          <w:tcPr>
            <w:tcW w:w="582" w:type="dxa"/>
            <w:shd w:val="clear" w:color="000000" w:fill="FFFFFF"/>
            <w:hideMark/>
          </w:tcPr>
          <w:p w14:paraId="273529F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000000" w:fill="FFFFFF"/>
            <w:hideMark/>
          </w:tcPr>
          <w:p w14:paraId="3D98AA2C" w14:textId="6250E235" w:rsidR="008F688D" w:rsidRPr="00771666" w:rsidRDefault="008F688D" w:rsidP="00771666">
            <w:pPr>
              <w:spacing w:after="0" w:line="240" w:lineRule="auto"/>
              <w:jc w:val="center"/>
              <w:rPr>
                <w:rFonts w:ascii="Calibri" w:eastAsia="Times New Roman" w:hAnsi="Calibri" w:cs="Times New Roman"/>
                <w:color w:val="000000"/>
              </w:rPr>
            </w:pPr>
            <w:r w:rsidRPr="00144A79">
              <w:rPr>
                <w:rFonts w:ascii="Calibri" w:eastAsia="Times New Roman" w:hAnsi="Calibri" w:cs="Times New Roman"/>
              </w:rPr>
              <w:t>Nombre d'</w:t>
            </w:r>
            <w:r w:rsidR="00144A79">
              <w:rPr>
                <w:rFonts w:ascii="Calibri" w:eastAsia="Times New Roman" w:hAnsi="Calibri" w:cs="Times New Roman"/>
                <w:color w:val="000000"/>
              </w:rPr>
              <w:t>i</w:t>
            </w:r>
            <w:r w:rsidRPr="00771666">
              <w:rPr>
                <w:rFonts w:ascii="Calibri" w:eastAsia="Times New Roman" w:hAnsi="Calibri" w:cs="Times New Roman"/>
                <w:color w:val="000000"/>
              </w:rPr>
              <w:t>nitiatives des parties prenantes du secteur forêts et environnement (projets, programmes, stratégies, plans d’actions, etc.)</w:t>
            </w:r>
          </w:p>
        </w:tc>
        <w:tc>
          <w:tcPr>
            <w:tcW w:w="1151" w:type="dxa"/>
            <w:shd w:val="clear" w:color="000000" w:fill="FFFFFF"/>
            <w:vAlign w:val="bottom"/>
            <w:hideMark/>
          </w:tcPr>
          <w:p w14:paraId="24C53CF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000000" w:fill="FFFFFF"/>
            <w:vAlign w:val="bottom"/>
            <w:hideMark/>
          </w:tcPr>
          <w:p w14:paraId="3DC0A78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975" w:type="dxa"/>
            <w:shd w:val="clear" w:color="auto" w:fill="auto"/>
            <w:vAlign w:val="bottom"/>
            <w:hideMark/>
          </w:tcPr>
          <w:p w14:paraId="2BA372C0" w14:textId="77777777" w:rsidR="008F688D" w:rsidRDefault="008F688D" w:rsidP="00771666">
            <w:pPr>
              <w:spacing w:after="0" w:line="240" w:lineRule="auto"/>
              <w:rPr>
                <w:rFonts w:ascii="Calibri" w:eastAsia="Times New Roman" w:hAnsi="Calibri" w:cs="Times New Roman"/>
                <w:strike/>
                <w:color w:val="000000"/>
              </w:rPr>
            </w:pPr>
            <w:r w:rsidRPr="0082345A">
              <w:rPr>
                <w:rFonts w:ascii="Calibri" w:eastAsia="Times New Roman" w:hAnsi="Calibri" w:cs="Times New Roman"/>
                <w:strike/>
                <w:color w:val="000000"/>
              </w:rPr>
              <w:t>BD Projets (P.1.3)</w:t>
            </w:r>
          </w:p>
          <w:p w14:paraId="22E87B34" w14:textId="50D60941" w:rsidR="0082345A" w:rsidRPr="0082345A" w:rsidRDefault="0082345A" w:rsidP="00771666">
            <w:pPr>
              <w:spacing w:after="0" w:line="240" w:lineRule="auto"/>
              <w:rPr>
                <w:rFonts w:ascii="Calibri" w:eastAsia="Times New Roman" w:hAnsi="Calibri" w:cs="Times New Roman"/>
                <w:b/>
                <w:color w:val="000000"/>
              </w:rPr>
            </w:pPr>
            <w:r w:rsidRPr="0082345A">
              <w:rPr>
                <w:rFonts w:ascii="Calibri" w:eastAsia="Times New Roman" w:hAnsi="Calibri" w:cs="Times New Roman"/>
                <w:b/>
                <w:color w:val="FF0000"/>
              </w:rPr>
              <w:t>N.2.2.10</w:t>
            </w:r>
            <w:r w:rsidR="00AE21D9">
              <w:rPr>
                <w:rFonts w:ascii="Calibri" w:eastAsia="Times New Roman" w:hAnsi="Calibri" w:cs="Times New Roman"/>
                <w:b/>
                <w:color w:val="FF0000"/>
              </w:rPr>
              <w:t>a</w:t>
            </w:r>
          </w:p>
        </w:tc>
        <w:tc>
          <w:tcPr>
            <w:tcW w:w="2421" w:type="dxa"/>
            <w:shd w:val="clear" w:color="auto" w:fill="auto"/>
            <w:noWrap/>
            <w:vAlign w:val="bottom"/>
            <w:hideMark/>
          </w:tcPr>
          <w:p w14:paraId="4BCB4F75" w14:textId="3AEA3FC9" w:rsidR="008F688D" w:rsidRPr="00144A79" w:rsidRDefault="0082345A" w:rsidP="00771666">
            <w:pPr>
              <w:spacing w:after="0" w:line="240" w:lineRule="auto"/>
              <w:rPr>
                <w:rFonts w:ascii="Calibri" w:eastAsia="Times New Roman" w:hAnsi="Calibri" w:cs="Times New Roman"/>
                <w:b/>
                <w:color w:val="000000"/>
              </w:rPr>
            </w:pPr>
            <w:r>
              <w:rPr>
                <w:rFonts w:ascii="Calibri" w:eastAsia="Times New Roman" w:hAnsi="Calibri" w:cs="Times New Roman"/>
                <w:b/>
                <w:color w:val="FF0000"/>
              </w:rPr>
              <w:t xml:space="preserve">Projets de développement dans le secteur forêt/environnement </w:t>
            </w:r>
          </w:p>
        </w:tc>
        <w:tc>
          <w:tcPr>
            <w:tcW w:w="3090" w:type="dxa"/>
            <w:shd w:val="clear" w:color="000000" w:fill="FFFFFF"/>
            <w:vAlign w:val="bottom"/>
            <w:hideMark/>
          </w:tcPr>
          <w:p w14:paraId="479DE2C0" w14:textId="77777777" w:rsidR="008F688D" w:rsidRDefault="008F688D" w:rsidP="00771666">
            <w:pPr>
              <w:spacing w:after="0" w:line="240" w:lineRule="auto"/>
              <w:jc w:val="center"/>
              <w:rPr>
                <w:rFonts w:ascii="Calibri" w:eastAsia="Times New Roman" w:hAnsi="Calibri" w:cs="Times New Roman"/>
                <w:color w:val="000000"/>
                <w:sz w:val="24"/>
                <w:szCs w:val="24"/>
              </w:rPr>
            </w:pPr>
            <w:r w:rsidRPr="00771666">
              <w:rPr>
                <w:rFonts w:ascii="Calibri" w:eastAsia="Times New Roman" w:hAnsi="Calibri" w:cs="Times New Roman"/>
                <w:color w:val="000000"/>
                <w:sz w:val="24"/>
                <w:szCs w:val="24"/>
              </w:rPr>
              <w:t>L'OFAC dispose d'une BD sur les initiatives, avec le filtre il est possible de comptabiliser le nombre d'initiative par pays</w:t>
            </w:r>
          </w:p>
          <w:p w14:paraId="0F10CCB3" w14:textId="77777777" w:rsidR="0082345A" w:rsidRDefault="0082345A" w:rsidP="00771666">
            <w:pPr>
              <w:spacing w:after="0" w:line="240" w:lineRule="auto"/>
              <w:jc w:val="center"/>
              <w:rPr>
                <w:rFonts w:ascii="Calibri" w:eastAsia="Times New Roman" w:hAnsi="Calibri" w:cs="Times New Roman"/>
                <w:color w:val="000000"/>
                <w:sz w:val="24"/>
                <w:szCs w:val="24"/>
              </w:rPr>
            </w:pPr>
          </w:p>
          <w:p w14:paraId="51B425FA" w14:textId="31A14EF1" w:rsidR="0082345A" w:rsidRPr="00771666" w:rsidRDefault="0082345A" w:rsidP="00E641CB">
            <w:pPr>
              <w:spacing w:after="0" w:line="240" w:lineRule="auto"/>
              <w:rPr>
                <w:rFonts w:ascii="Calibri" w:eastAsia="Times New Roman" w:hAnsi="Calibri" w:cs="Times New Roman"/>
                <w:color w:val="000000"/>
                <w:sz w:val="24"/>
                <w:szCs w:val="24"/>
              </w:rPr>
            </w:pPr>
            <w:r w:rsidRPr="0082345A">
              <w:rPr>
                <w:rFonts w:ascii="Calibri" w:eastAsia="Times New Roman" w:hAnsi="Calibri" w:cs="Times New Roman"/>
                <w:color w:val="000000"/>
                <w:sz w:val="24"/>
                <w:szCs w:val="24"/>
                <w:u w:val="single"/>
              </w:rPr>
              <w:t>Reformulation</w:t>
            </w:r>
            <w:r>
              <w:rPr>
                <w:rFonts w:ascii="Calibri" w:eastAsia="Times New Roman" w:hAnsi="Calibri" w:cs="Times New Roman"/>
                <w:color w:val="000000"/>
                <w:sz w:val="24"/>
                <w:szCs w:val="24"/>
              </w:rPr>
              <w:t xml:space="preserve"> : </w:t>
            </w:r>
            <w:r w:rsidRPr="0082345A">
              <w:rPr>
                <w:rFonts w:ascii="Calibri" w:eastAsia="Times New Roman" w:hAnsi="Calibri" w:cs="Times New Roman"/>
                <w:color w:val="FF0000"/>
                <w:sz w:val="24"/>
                <w:szCs w:val="24"/>
              </w:rPr>
              <w:t>Projets de développement et autres initiatives dans le secteur forêt/environnement</w:t>
            </w:r>
          </w:p>
        </w:tc>
      </w:tr>
      <w:tr w:rsidR="008F688D" w:rsidRPr="00771666" w14:paraId="1D1C5243" w14:textId="77777777" w:rsidTr="003C123F">
        <w:trPr>
          <w:trHeight w:val="1440"/>
        </w:trPr>
        <w:tc>
          <w:tcPr>
            <w:tcW w:w="582" w:type="dxa"/>
            <w:shd w:val="clear" w:color="000000" w:fill="FFFFFF"/>
            <w:hideMark/>
          </w:tcPr>
          <w:p w14:paraId="35B31AB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000000" w:fill="FFFFFF"/>
            <w:vAlign w:val="bottom"/>
            <w:hideMark/>
          </w:tcPr>
          <w:p w14:paraId="3313F35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d'initiatives des parties prenantes du secteur forêts et environnement alignées sur les politiques et stratégies nationales et sous-régionales</w:t>
            </w:r>
          </w:p>
        </w:tc>
        <w:tc>
          <w:tcPr>
            <w:tcW w:w="1151" w:type="dxa"/>
            <w:shd w:val="clear" w:color="000000" w:fill="FFFFFF"/>
            <w:vAlign w:val="bottom"/>
            <w:hideMark/>
          </w:tcPr>
          <w:p w14:paraId="1F6AE77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000000" w:fill="FFFFFF"/>
            <w:vAlign w:val="bottom"/>
            <w:hideMark/>
          </w:tcPr>
          <w:p w14:paraId="633E5CB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975" w:type="dxa"/>
            <w:shd w:val="clear" w:color="auto" w:fill="auto"/>
            <w:vAlign w:val="bottom"/>
            <w:hideMark/>
          </w:tcPr>
          <w:p w14:paraId="459C56E7" w14:textId="77777777" w:rsidR="00AE21D9" w:rsidRPr="00AE21D9" w:rsidRDefault="008F688D" w:rsidP="00771666">
            <w:pPr>
              <w:spacing w:after="0" w:line="240" w:lineRule="auto"/>
              <w:rPr>
                <w:rFonts w:ascii="Calibri" w:eastAsia="Times New Roman" w:hAnsi="Calibri" w:cs="Times New Roman"/>
                <w:strike/>
                <w:color w:val="000000"/>
              </w:rPr>
            </w:pPr>
            <w:r w:rsidRPr="00AE21D9">
              <w:rPr>
                <w:rFonts w:ascii="Calibri" w:eastAsia="Times New Roman" w:hAnsi="Calibri" w:cs="Times New Roman"/>
                <w:strike/>
                <w:color w:val="000000"/>
              </w:rPr>
              <w:t>BD Projets (P.3.1; P.3.2)</w:t>
            </w:r>
          </w:p>
          <w:p w14:paraId="6A774020" w14:textId="00CB1BAE" w:rsidR="008F688D" w:rsidRPr="00AE21D9" w:rsidRDefault="00AE21D9" w:rsidP="00771666">
            <w:pPr>
              <w:spacing w:after="0" w:line="240" w:lineRule="auto"/>
              <w:rPr>
                <w:rFonts w:ascii="Calibri" w:eastAsia="Times New Roman" w:hAnsi="Calibri" w:cs="Times New Roman"/>
                <w:b/>
                <w:color w:val="000000"/>
              </w:rPr>
            </w:pPr>
            <w:r w:rsidRPr="00AE21D9">
              <w:rPr>
                <w:rFonts w:ascii="Calibri" w:eastAsia="Times New Roman" w:hAnsi="Calibri" w:cs="Times New Roman"/>
                <w:b/>
                <w:color w:val="FF0000"/>
              </w:rPr>
              <w:t>N.2</w:t>
            </w:r>
            <w:r>
              <w:rPr>
                <w:rFonts w:ascii="Calibri" w:eastAsia="Times New Roman" w:hAnsi="Calibri" w:cs="Times New Roman"/>
                <w:b/>
                <w:color w:val="FF0000"/>
              </w:rPr>
              <w:t>.2.10b</w:t>
            </w:r>
          </w:p>
        </w:tc>
        <w:tc>
          <w:tcPr>
            <w:tcW w:w="2421" w:type="dxa"/>
            <w:shd w:val="clear" w:color="auto" w:fill="auto"/>
            <w:noWrap/>
            <w:vAlign w:val="bottom"/>
            <w:hideMark/>
          </w:tcPr>
          <w:p w14:paraId="7BE40A8D" w14:textId="64FC7EE0" w:rsidR="008F688D" w:rsidRPr="00AE21D9" w:rsidRDefault="008F688D" w:rsidP="00AE21D9">
            <w:pPr>
              <w:spacing w:after="0" w:line="240" w:lineRule="auto"/>
              <w:rPr>
                <w:rFonts w:ascii="Calibri" w:eastAsia="Times New Roman" w:hAnsi="Calibri" w:cs="Times New Roman"/>
                <w:b/>
                <w:color w:val="000000"/>
              </w:rPr>
            </w:pPr>
            <w:r w:rsidRPr="00771666">
              <w:rPr>
                <w:rFonts w:ascii="Calibri" w:eastAsia="Times New Roman" w:hAnsi="Calibri" w:cs="Times New Roman"/>
                <w:color w:val="000000"/>
              </w:rPr>
              <w:t> </w:t>
            </w:r>
            <w:r w:rsidR="00AE21D9" w:rsidRPr="00AE21D9">
              <w:rPr>
                <w:rFonts w:ascii="Calibri" w:eastAsia="Times New Roman" w:hAnsi="Calibri" w:cs="Times New Roman"/>
                <w:b/>
                <w:color w:val="FF0000"/>
              </w:rPr>
              <w:t>Initiatives des parties prenantes du secteur forêts et environnement alignées sur les politiques et stratégies nationales et sous-régionales</w:t>
            </w:r>
          </w:p>
        </w:tc>
        <w:tc>
          <w:tcPr>
            <w:tcW w:w="3090" w:type="dxa"/>
            <w:shd w:val="clear" w:color="auto" w:fill="auto"/>
            <w:vAlign w:val="bottom"/>
            <w:hideMark/>
          </w:tcPr>
          <w:p w14:paraId="1B691450" w14:textId="77777777" w:rsidR="008F688D" w:rsidRDefault="00144A79" w:rsidP="00771666">
            <w:pPr>
              <w:spacing w:after="0" w:line="240" w:lineRule="auto"/>
              <w:rPr>
                <w:rFonts w:ascii="Calibri" w:eastAsia="Times New Roman" w:hAnsi="Calibri" w:cs="Times New Roman"/>
                <w:color w:val="000000"/>
              </w:rPr>
            </w:pPr>
            <w:r>
              <w:rPr>
                <w:rFonts w:ascii="Calibri" w:eastAsia="Times New Roman" w:hAnsi="Calibri" w:cs="Times New Roman"/>
                <w:color w:val="000000"/>
              </w:rPr>
              <w:t>I</w:t>
            </w:r>
            <w:r w:rsidR="008F688D" w:rsidRPr="00771666">
              <w:rPr>
                <w:rFonts w:ascii="Calibri" w:eastAsia="Times New Roman" w:hAnsi="Calibri" w:cs="Times New Roman"/>
                <w:color w:val="000000"/>
              </w:rPr>
              <w:t>l faut prévoir un mécanisme dans la BD des initiative</w:t>
            </w:r>
            <w:r w:rsidR="00ED530B">
              <w:rPr>
                <w:rFonts w:ascii="Calibri" w:eastAsia="Times New Roman" w:hAnsi="Calibri" w:cs="Times New Roman"/>
                <w:color w:val="000000"/>
              </w:rPr>
              <w:t>s</w:t>
            </w:r>
            <w:r w:rsidR="008F688D" w:rsidRPr="00771666">
              <w:rPr>
                <w:rFonts w:ascii="Calibri" w:eastAsia="Times New Roman" w:hAnsi="Calibri" w:cs="Times New Roman"/>
                <w:color w:val="000000"/>
              </w:rPr>
              <w:t xml:space="preserve"> (un champ) pour capter l'alignement aux politiques et stratégies nationales dans les formulaire</w:t>
            </w:r>
            <w:r w:rsidR="00ED530B">
              <w:rPr>
                <w:rFonts w:ascii="Calibri" w:eastAsia="Times New Roman" w:hAnsi="Calibri" w:cs="Times New Roman"/>
                <w:color w:val="000000"/>
              </w:rPr>
              <w:t>s</w:t>
            </w:r>
            <w:r w:rsidR="008F688D" w:rsidRPr="00771666">
              <w:rPr>
                <w:rFonts w:ascii="Calibri" w:eastAsia="Times New Roman" w:hAnsi="Calibri" w:cs="Times New Roman"/>
                <w:color w:val="000000"/>
              </w:rPr>
              <w:t xml:space="preserve"> OFAC</w:t>
            </w:r>
          </w:p>
          <w:p w14:paraId="7675B7E2" w14:textId="6E73305A" w:rsidR="00AE21D9" w:rsidRPr="00771666" w:rsidRDefault="00AE21D9" w:rsidP="00771666">
            <w:pPr>
              <w:spacing w:after="0" w:line="240" w:lineRule="auto"/>
              <w:rPr>
                <w:rFonts w:ascii="Calibri" w:eastAsia="Times New Roman" w:hAnsi="Calibri" w:cs="Times New Roman"/>
                <w:color w:val="000000"/>
              </w:rPr>
            </w:pPr>
            <w:r w:rsidRPr="00AE21D9">
              <w:rPr>
                <w:rFonts w:ascii="Calibri" w:eastAsia="Times New Roman" w:hAnsi="Calibri" w:cs="Times New Roman"/>
                <w:color w:val="FF0000"/>
              </w:rPr>
              <w:t>Proposition de création d’un nouveau code :</w:t>
            </w:r>
            <w:r>
              <w:rPr>
                <w:rFonts w:ascii="Calibri" w:eastAsia="Times New Roman" w:hAnsi="Calibri" w:cs="Times New Roman"/>
                <w:color w:val="FF0000"/>
              </w:rPr>
              <w:t xml:space="preserve"> N.2.2.10b</w:t>
            </w:r>
          </w:p>
        </w:tc>
      </w:tr>
      <w:tr w:rsidR="008F688D" w:rsidRPr="00771666" w14:paraId="0103468F" w14:textId="77777777" w:rsidTr="003C123F">
        <w:trPr>
          <w:trHeight w:val="1530"/>
        </w:trPr>
        <w:tc>
          <w:tcPr>
            <w:tcW w:w="582" w:type="dxa"/>
            <w:shd w:val="clear" w:color="auto" w:fill="auto"/>
            <w:hideMark/>
          </w:tcPr>
          <w:p w14:paraId="628CA33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hideMark/>
          </w:tcPr>
          <w:p w14:paraId="485F3F44"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un document de position commune sous-régionale défendu annuellement lors de chaque session de dialogue internationale tient compte du Genre et des peuples autochtones et défendu annuellement.</w:t>
            </w:r>
          </w:p>
        </w:tc>
        <w:tc>
          <w:tcPr>
            <w:tcW w:w="1151" w:type="dxa"/>
            <w:shd w:val="clear" w:color="auto" w:fill="auto"/>
            <w:hideMark/>
          </w:tcPr>
          <w:p w14:paraId="090AE0F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0164D4E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975" w:type="dxa"/>
            <w:shd w:val="clear" w:color="auto" w:fill="auto"/>
            <w:noWrap/>
            <w:vAlign w:val="bottom"/>
            <w:hideMark/>
          </w:tcPr>
          <w:p w14:paraId="1448306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3074D54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090" w:type="dxa"/>
            <w:shd w:val="clear" w:color="auto" w:fill="auto"/>
            <w:noWrap/>
            <w:vAlign w:val="bottom"/>
            <w:hideMark/>
          </w:tcPr>
          <w:p w14:paraId="0D25DFB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A41228E" w14:textId="77777777" w:rsidTr="003C123F">
        <w:trPr>
          <w:trHeight w:val="1556"/>
        </w:trPr>
        <w:tc>
          <w:tcPr>
            <w:tcW w:w="582" w:type="dxa"/>
            <w:shd w:val="clear" w:color="auto" w:fill="auto"/>
            <w:hideMark/>
          </w:tcPr>
          <w:p w14:paraId="75B68F1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R</w:t>
            </w:r>
          </w:p>
        </w:tc>
        <w:tc>
          <w:tcPr>
            <w:tcW w:w="4282" w:type="dxa"/>
            <w:shd w:val="clear" w:color="auto" w:fill="auto"/>
            <w:hideMark/>
          </w:tcPr>
          <w:p w14:paraId="779C2AD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documents de position commune sous-régionale défendu annuellement lors de chaque session de dialogue internationale tenant compte du Genre et des peuples autochtones</w:t>
            </w:r>
          </w:p>
        </w:tc>
        <w:tc>
          <w:tcPr>
            <w:tcW w:w="1151" w:type="dxa"/>
            <w:shd w:val="clear" w:color="auto" w:fill="auto"/>
            <w:hideMark/>
          </w:tcPr>
          <w:p w14:paraId="3D24D18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hideMark/>
          </w:tcPr>
          <w:p w14:paraId="4886E3E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975" w:type="dxa"/>
            <w:shd w:val="clear" w:color="auto" w:fill="auto"/>
            <w:hideMark/>
          </w:tcPr>
          <w:p w14:paraId="40AE5529" w14:textId="77777777" w:rsidR="008F688D"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Librairie OFAC</w:t>
            </w:r>
          </w:p>
          <w:p w14:paraId="7B05CF52" w14:textId="77777777" w:rsidR="00CD480C" w:rsidRDefault="00CD480C" w:rsidP="00771666">
            <w:pPr>
              <w:spacing w:after="0" w:line="240" w:lineRule="auto"/>
              <w:jc w:val="center"/>
              <w:rPr>
                <w:rFonts w:ascii="Calibri" w:eastAsia="Times New Roman" w:hAnsi="Calibri" w:cs="Times New Roman"/>
                <w:color w:val="000000"/>
              </w:rPr>
            </w:pPr>
          </w:p>
          <w:p w14:paraId="79E24080" w14:textId="28EF7D4B" w:rsidR="00CD480C" w:rsidRPr="00CD480C" w:rsidRDefault="00CD480C" w:rsidP="00771666">
            <w:pPr>
              <w:spacing w:after="0" w:line="240" w:lineRule="auto"/>
              <w:jc w:val="center"/>
              <w:rPr>
                <w:rFonts w:ascii="Calibri" w:eastAsia="Times New Roman" w:hAnsi="Calibri" w:cs="Times New Roman"/>
                <w:b/>
                <w:color w:val="000000"/>
              </w:rPr>
            </w:pPr>
            <w:r w:rsidRPr="00CD480C">
              <w:rPr>
                <w:rFonts w:ascii="Calibri" w:eastAsia="Times New Roman" w:hAnsi="Calibri" w:cs="Times New Roman"/>
                <w:b/>
                <w:color w:val="FF0000"/>
              </w:rPr>
              <w:t>N.2.4.1b</w:t>
            </w:r>
          </w:p>
        </w:tc>
        <w:tc>
          <w:tcPr>
            <w:tcW w:w="2421" w:type="dxa"/>
            <w:shd w:val="clear" w:color="auto" w:fill="auto"/>
            <w:hideMark/>
          </w:tcPr>
          <w:p w14:paraId="77D16D0D" w14:textId="49D9D176" w:rsidR="008F688D" w:rsidRPr="00CD480C" w:rsidRDefault="00CD480C" w:rsidP="00CD480C">
            <w:pPr>
              <w:spacing w:after="0" w:line="240" w:lineRule="auto"/>
              <w:jc w:val="center"/>
              <w:rPr>
                <w:rFonts w:ascii="Calibri" w:eastAsia="Times New Roman" w:hAnsi="Calibri" w:cs="Times New Roman"/>
                <w:b/>
                <w:color w:val="000000"/>
              </w:rPr>
            </w:pPr>
            <w:r w:rsidRPr="00CD480C">
              <w:rPr>
                <w:rFonts w:ascii="Calibri" w:eastAsia="Times New Roman" w:hAnsi="Calibri" w:cs="Times New Roman"/>
                <w:b/>
                <w:color w:val="FF0000"/>
              </w:rPr>
              <w:t>Nombre de documents de position commune sous-régionale défendus aux sessions de dialogue internationale tenant compte du Genre et des peuples autochtones</w:t>
            </w:r>
            <w:r w:rsidR="008F688D" w:rsidRPr="00CD480C">
              <w:rPr>
                <w:rFonts w:ascii="Calibri" w:eastAsia="Times New Roman" w:hAnsi="Calibri" w:cs="Times New Roman"/>
                <w:b/>
                <w:color w:val="FF0000"/>
              </w:rPr>
              <w:t> </w:t>
            </w:r>
          </w:p>
        </w:tc>
        <w:tc>
          <w:tcPr>
            <w:tcW w:w="3090" w:type="dxa"/>
            <w:shd w:val="clear" w:color="auto" w:fill="auto"/>
            <w:hideMark/>
          </w:tcPr>
          <w:p w14:paraId="385183F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Une librairie est en cours de développement dans le système d'information de l'OFAC</w:t>
            </w:r>
          </w:p>
        </w:tc>
      </w:tr>
      <w:tr w:rsidR="008F688D" w:rsidRPr="00771666" w14:paraId="124D9AF5" w14:textId="77777777" w:rsidTr="003C123F">
        <w:trPr>
          <w:trHeight w:val="1035"/>
        </w:trPr>
        <w:tc>
          <w:tcPr>
            <w:tcW w:w="582" w:type="dxa"/>
            <w:shd w:val="clear" w:color="000000" w:fill="FFFFFF"/>
            <w:hideMark/>
          </w:tcPr>
          <w:p w14:paraId="1FD76A6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000000" w:fill="FFFFFF"/>
            <w:vAlign w:val="bottom"/>
            <w:hideMark/>
          </w:tcPr>
          <w:p w14:paraId="261A53A1"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Tous les Pays d’Afrique centrale ont révisé leur cadre institutionnel et législatif d’ici 2020 sur la base des directives de la COMIFAC.</w:t>
            </w:r>
          </w:p>
        </w:tc>
        <w:tc>
          <w:tcPr>
            <w:tcW w:w="1151" w:type="dxa"/>
            <w:shd w:val="clear" w:color="000000" w:fill="FFFFFF"/>
            <w:vAlign w:val="bottom"/>
            <w:hideMark/>
          </w:tcPr>
          <w:p w14:paraId="5B07094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000000" w:fill="FFFFFF"/>
            <w:vAlign w:val="bottom"/>
            <w:hideMark/>
          </w:tcPr>
          <w:p w14:paraId="37FBAEB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975" w:type="dxa"/>
            <w:shd w:val="clear" w:color="auto" w:fill="auto"/>
            <w:noWrap/>
            <w:vAlign w:val="bottom"/>
            <w:hideMark/>
          </w:tcPr>
          <w:p w14:paraId="4D69F4E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74E5F12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090" w:type="dxa"/>
            <w:shd w:val="clear" w:color="auto" w:fill="auto"/>
            <w:noWrap/>
            <w:vAlign w:val="bottom"/>
            <w:hideMark/>
          </w:tcPr>
          <w:p w14:paraId="346142D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06920B2" w14:textId="77777777" w:rsidTr="003C123F">
        <w:trPr>
          <w:trHeight w:val="1200"/>
        </w:trPr>
        <w:tc>
          <w:tcPr>
            <w:tcW w:w="582" w:type="dxa"/>
            <w:shd w:val="clear" w:color="000000" w:fill="FFFFFF"/>
            <w:hideMark/>
          </w:tcPr>
          <w:p w14:paraId="463E579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000000" w:fill="FFFFFF"/>
            <w:vAlign w:val="bottom"/>
            <w:hideMark/>
          </w:tcPr>
          <w:p w14:paraId="60B3D4C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Le pays est doté d'un cadre institutionnel approprié</w:t>
            </w:r>
          </w:p>
        </w:tc>
        <w:tc>
          <w:tcPr>
            <w:tcW w:w="1151" w:type="dxa"/>
            <w:shd w:val="clear" w:color="000000" w:fill="FFFFFF"/>
            <w:vAlign w:val="bottom"/>
            <w:hideMark/>
          </w:tcPr>
          <w:p w14:paraId="6DF6158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000000" w:fill="FFFFFF"/>
            <w:vAlign w:val="bottom"/>
            <w:hideMark/>
          </w:tcPr>
          <w:p w14:paraId="14A5C4D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975" w:type="dxa"/>
            <w:shd w:val="clear" w:color="000000" w:fill="FFFFFF"/>
            <w:vAlign w:val="bottom"/>
            <w:hideMark/>
          </w:tcPr>
          <w:p w14:paraId="40177AA3" w14:textId="77777777" w:rsidR="008F688D" w:rsidRPr="00B41ECA" w:rsidRDefault="008F688D" w:rsidP="00771666">
            <w:pPr>
              <w:spacing w:after="0" w:line="240" w:lineRule="auto"/>
              <w:jc w:val="center"/>
              <w:rPr>
                <w:rFonts w:ascii="Calibri" w:eastAsia="Times New Roman" w:hAnsi="Calibri" w:cs="Times New Roman"/>
                <w:strike/>
                <w:color w:val="000000"/>
              </w:rPr>
            </w:pPr>
            <w:r w:rsidRPr="00B41ECA">
              <w:rPr>
                <w:rFonts w:ascii="Calibri" w:eastAsia="Times New Roman" w:hAnsi="Calibri" w:cs="Times New Roman"/>
                <w:strike/>
                <w:color w:val="000000"/>
              </w:rPr>
              <w:t>Nil</w:t>
            </w:r>
          </w:p>
          <w:p w14:paraId="367C9D35" w14:textId="4F5CEE18" w:rsidR="00B41ECA" w:rsidRPr="00B41ECA" w:rsidRDefault="001C396F" w:rsidP="00771666">
            <w:pPr>
              <w:spacing w:after="0" w:line="240" w:lineRule="auto"/>
              <w:jc w:val="center"/>
              <w:rPr>
                <w:rFonts w:ascii="Calibri" w:eastAsia="Times New Roman" w:hAnsi="Calibri" w:cs="Times New Roman"/>
                <w:b/>
                <w:color w:val="000000"/>
              </w:rPr>
            </w:pPr>
            <w:r>
              <w:rPr>
                <w:rFonts w:ascii="Calibri" w:eastAsia="Times New Roman" w:hAnsi="Calibri" w:cs="Times New Roman"/>
                <w:b/>
                <w:color w:val="FF0000"/>
              </w:rPr>
              <w:t>N2.</w:t>
            </w:r>
            <w:r w:rsidR="00BF409D">
              <w:rPr>
                <w:rFonts w:ascii="Calibri" w:eastAsia="Times New Roman" w:hAnsi="Calibri" w:cs="Times New Roman"/>
                <w:b/>
                <w:color w:val="FF0000"/>
              </w:rPr>
              <w:t>2.1</w:t>
            </w:r>
          </w:p>
        </w:tc>
        <w:tc>
          <w:tcPr>
            <w:tcW w:w="2421" w:type="dxa"/>
            <w:shd w:val="clear" w:color="000000" w:fill="FFFFFF"/>
            <w:vAlign w:val="bottom"/>
            <w:hideMark/>
          </w:tcPr>
          <w:p w14:paraId="65A7C9D3" w14:textId="75BDAD6B" w:rsidR="008F688D" w:rsidRPr="001C396F" w:rsidRDefault="00BF409D" w:rsidP="00771666">
            <w:pPr>
              <w:spacing w:after="0" w:line="240" w:lineRule="auto"/>
              <w:jc w:val="center"/>
              <w:rPr>
                <w:rFonts w:ascii="Calibri" w:eastAsia="Times New Roman" w:hAnsi="Calibri" w:cs="Times New Roman"/>
                <w:b/>
                <w:color w:val="000000"/>
              </w:rPr>
            </w:pPr>
            <w:r w:rsidRPr="001C396F">
              <w:rPr>
                <w:rFonts w:ascii="Calibri" w:eastAsia="Times New Roman" w:hAnsi="Calibri" w:cs="Times New Roman"/>
                <w:b/>
                <w:color w:val="FF0000"/>
              </w:rPr>
              <w:t>Institutions de gestion</w:t>
            </w:r>
            <w:r w:rsidR="008F688D" w:rsidRPr="001C396F">
              <w:rPr>
                <w:rFonts w:ascii="Calibri" w:eastAsia="Times New Roman" w:hAnsi="Calibri" w:cs="Times New Roman"/>
                <w:b/>
                <w:color w:val="FF0000"/>
              </w:rPr>
              <w:t> </w:t>
            </w:r>
          </w:p>
        </w:tc>
        <w:tc>
          <w:tcPr>
            <w:tcW w:w="3090" w:type="dxa"/>
            <w:shd w:val="clear" w:color="000000" w:fill="FFFFFF"/>
            <w:vAlign w:val="bottom"/>
            <w:hideMark/>
          </w:tcPr>
          <w:p w14:paraId="08B2E84C" w14:textId="77777777" w:rsidR="008F688D" w:rsidRPr="0097040A" w:rsidRDefault="008F688D" w:rsidP="00771666">
            <w:pPr>
              <w:spacing w:after="0" w:line="240" w:lineRule="auto"/>
              <w:jc w:val="center"/>
              <w:rPr>
                <w:rFonts w:ascii="Calibri" w:eastAsia="Times New Roman" w:hAnsi="Calibri" w:cs="Times New Roman"/>
                <w:strike/>
                <w:color w:val="000000"/>
              </w:rPr>
            </w:pPr>
            <w:r w:rsidRPr="0097040A">
              <w:rPr>
                <w:rFonts w:ascii="Calibri" w:eastAsia="Times New Roman" w:hAnsi="Calibri" w:cs="Times New Roman"/>
                <w:strike/>
                <w:color w:val="000000"/>
              </w:rPr>
              <w:t>??? Comment mesurer? Quels sont les critères d'évaluation</w:t>
            </w:r>
          </w:p>
          <w:p w14:paraId="3297D36F" w14:textId="77777777" w:rsidR="0097040A" w:rsidRDefault="0097040A" w:rsidP="00771666">
            <w:pPr>
              <w:spacing w:after="0" w:line="240" w:lineRule="auto"/>
              <w:jc w:val="center"/>
              <w:rPr>
                <w:rFonts w:ascii="Calibri" w:eastAsia="Times New Roman" w:hAnsi="Calibri" w:cs="Times New Roman"/>
                <w:color w:val="000000"/>
              </w:rPr>
            </w:pPr>
          </w:p>
          <w:p w14:paraId="70F6A01B" w14:textId="75730A68" w:rsidR="00BF409D" w:rsidRPr="00771666" w:rsidRDefault="00BF409D" w:rsidP="00E641CB">
            <w:pPr>
              <w:spacing w:after="0" w:line="240" w:lineRule="auto"/>
              <w:rPr>
                <w:rFonts w:ascii="Calibri" w:eastAsia="Times New Roman" w:hAnsi="Calibri" w:cs="Times New Roman"/>
                <w:color w:val="000000"/>
              </w:rPr>
            </w:pPr>
            <w:r w:rsidRPr="00BF409D">
              <w:rPr>
                <w:rFonts w:ascii="Calibri" w:eastAsia="Times New Roman" w:hAnsi="Calibri" w:cs="Times New Roman"/>
                <w:color w:val="000000"/>
                <w:u w:val="single"/>
              </w:rPr>
              <w:t>Reformulation</w:t>
            </w:r>
            <w:r>
              <w:rPr>
                <w:rFonts w:ascii="Calibri" w:eastAsia="Times New Roman" w:hAnsi="Calibri" w:cs="Times New Roman"/>
                <w:color w:val="000000"/>
              </w:rPr>
              <w:t xml:space="preserve"> : </w:t>
            </w:r>
            <w:r w:rsidRPr="00BF409D">
              <w:rPr>
                <w:rFonts w:ascii="Calibri" w:eastAsia="Times New Roman" w:hAnsi="Calibri" w:cs="Times New Roman"/>
                <w:color w:val="FF0000"/>
              </w:rPr>
              <w:t xml:space="preserve">Institutions en charge de la gestion </w:t>
            </w:r>
            <w:r w:rsidR="00563F45">
              <w:rPr>
                <w:rFonts w:ascii="Calibri" w:eastAsia="Times New Roman" w:hAnsi="Calibri" w:cs="Times New Roman"/>
                <w:color w:val="FF0000"/>
              </w:rPr>
              <w:t xml:space="preserve">des </w:t>
            </w:r>
            <w:r w:rsidRPr="00BF409D">
              <w:rPr>
                <w:rFonts w:ascii="Calibri" w:eastAsia="Times New Roman" w:hAnsi="Calibri" w:cs="Times New Roman"/>
                <w:color w:val="FF0000"/>
              </w:rPr>
              <w:t>for</w:t>
            </w:r>
            <w:r w:rsidR="00563F45">
              <w:rPr>
                <w:rFonts w:ascii="Calibri" w:eastAsia="Times New Roman" w:hAnsi="Calibri" w:cs="Times New Roman"/>
                <w:color w:val="FF0000"/>
              </w:rPr>
              <w:t>êts</w:t>
            </w:r>
            <w:r>
              <w:rPr>
                <w:rFonts w:ascii="Calibri" w:eastAsia="Times New Roman" w:hAnsi="Calibri" w:cs="Times New Roman"/>
                <w:color w:val="FF0000"/>
              </w:rPr>
              <w:t>,</w:t>
            </w:r>
            <w:r w:rsidR="00E641CB">
              <w:rPr>
                <w:rFonts w:ascii="Calibri" w:eastAsia="Times New Roman" w:hAnsi="Calibri" w:cs="Times New Roman"/>
                <w:color w:val="FF0000"/>
              </w:rPr>
              <w:t xml:space="preserve"> </w:t>
            </w:r>
            <w:r w:rsidR="00563F45">
              <w:rPr>
                <w:rFonts w:ascii="Calibri" w:eastAsia="Times New Roman" w:hAnsi="Calibri" w:cs="Times New Roman"/>
                <w:color w:val="FF0000"/>
              </w:rPr>
              <w:t>de la faun</w:t>
            </w:r>
            <w:r w:rsidRPr="00BF409D">
              <w:rPr>
                <w:rFonts w:ascii="Calibri" w:eastAsia="Times New Roman" w:hAnsi="Calibri" w:cs="Times New Roman"/>
                <w:color w:val="FF0000"/>
              </w:rPr>
              <w:t xml:space="preserve">e et </w:t>
            </w:r>
            <w:r w:rsidR="00563F45">
              <w:rPr>
                <w:rFonts w:ascii="Calibri" w:eastAsia="Times New Roman" w:hAnsi="Calibri" w:cs="Times New Roman"/>
                <w:color w:val="FF0000"/>
              </w:rPr>
              <w:t>de l’environnement</w:t>
            </w:r>
          </w:p>
        </w:tc>
      </w:tr>
      <w:tr w:rsidR="008F688D" w:rsidRPr="00771666" w14:paraId="78916ED6" w14:textId="77777777" w:rsidTr="003C123F">
        <w:trPr>
          <w:trHeight w:val="1020"/>
        </w:trPr>
        <w:tc>
          <w:tcPr>
            <w:tcW w:w="582" w:type="dxa"/>
            <w:shd w:val="clear" w:color="auto" w:fill="auto"/>
            <w:hideMark/>
          </w:tcPr>
          <w:p w14:paraId="1C18344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hideMark/>
          </w:tcPr>
          <w:p w14:paraId="679ADCB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2018, chaque pays se dote d’un programme national forêts et/ou environnement intégrant les orientations prioritaires du plan de convergence.</w:t>
            </w:r>
          </w:p>
        </w:tc>
        <w:tc>
          <w:tcPr>
            <w:tcW w:w="1151" w:type="dxa"/>
            <w:shd w:val="clear" w:color="auto" w:fill="auto"/>
            <w:hideMark/>
          </w:tcPr>
          <w:p w14:paraId="3B13210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67E7696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975" w:type="dxa"/>
            <w:shd w:val="clear" w:color="auto" w:fill="auto"/>
            <w:noWrap/>
            <w:vAlign w:val="bottom"/>
            <w:hideMark/>
          </w:tcPr>
          <w:p w14:paraId="33C470E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122C6D3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090" w:type="dxa"/>
            <w:shd w:val="clear" w:color="auto" w:fill="auto"/>
            <w:noWrap/>
            <w:vAlign w:val="bottom"/>
            <w:hideMark/>
          </w:tcPr>
          <w:p w14:paraId="4D66B74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A170F29" w14:textId="77777777" w:rsidTr="003C123F">
        <w:trPr>
          <w:trHeight w:val="855"/>
        </w:trPr>
        <w:tc>
          <w:tcPr>
            <w:tcW w:w="582" w:type="dxa"/>
            <w:shd w:val="clear" w:color="auto" w:fill="auto"/>
            <w:hideMark/>
          </w:tcPr>
          <w:p w14:paraId="7E55FE5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hideMark/>
          </w:tcPr>
          <w:p w14:paraId="440BB137" w14:textId="155DCA61"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Existence </w:t>
            </w:r>
            <w:r w:rsidR="00382112">
              <w:rPr>
                <w:rFonts w:ascii="Calibri" w:eastAsia="Times New Roman" w:hAnsi="Calibri" w:cs="Times New Roman"/>
                <w:color w:val="000000"/>
              </w:rPr>
              <w:t xml:space="preserve">de </w:t>
            </w:r>
            <w:r w:rsidRPr="00771666">
              <w:rPr>
                <w:rFonts w:ascii="Calibri" w:eastAsia="Times New Roman" w:hAnsi="Calibri" w:cs="Times New Roman"/>
                <w:color w:val="000000"/>
              </w:rPr>
              <w:t xml:space="preserve">programme intégrant </w:t>
            </w:r>
            <w:r w:rsidR="00382112">
              <w:rPr>
                <w:rFonts w:ascii="Calibri" w:eastAsia="Times New Roman" w:hAnsi="Calibri" w:cs="Times New Roman"/>
                <w:color w:val="000000"/>
              </w:rPr>
              <w:t xml:space="preserve">les </w:t>
            </w:r>
            <w:r w:rsidRPr="00771666">
              <w:rPr>
                <w:rFonts w:ascii="Calibri" w:eastAsia="Times New Roman" w:hAnsi="Calibri" w:cs="Times New Roman"/>
                <w:color w:val="000000"/>
              </w:rPr>
              <w:t>orientations prioritaires PC</w:t>
            </w:r>
          </w:p>
        </w:tc>
        <w:tc>
          <w:tcPr>
            <w:tcW w:w="1151" w:type="dxa"/>
            <w:shd w:val="clear" w:color="auto" w:fill="auto"/>
            <w:hideMark/>
          </w:tcPr>
          <w:p w14:paraId="0F9A61D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30A7A32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975" w:type="dxa"/>
            <w:shd w:val="clear" w:color="auto" w:fill="auto"/>
            <w:hideMark/>
          </w:tcPr>
          <w:p w14:paraId="5F3AD4BA" w14:textId="77777777" w:rsidR="008F688D" w:rsidRPr="00382112" w:rsidRDefault="008F688D" w:rsidP="00771666">
            <w:pPr>
              <w:spacing w:after="0" w:line="240" w:lineRule="auto"/>
              <w:jc w:val="center"/>
              <w:rPr>
                <w:rFonts w:ascii="Calibri" w:eastAsia="Times New Roman" w:hAnsi="Calibri" w:cs="Times New Roman"/>
                <w:strike/>
                <w:color w:val="000000"/>
              </w:rPr>
            </w:pPr>
            <w:r w:rsidRPr="00382112">
              <w:rPr>
                <w:rFonts w:ascii="Calibri" w:eastAsia="Times New Roman" w:hAnsi="Calibri" w:cs="Times New Roman"/>
                <w:strike/>
                <w:color w:val="000000"/>
              </w:rPr>
              <w:t>BD Projets (P.3.1)</w:t>
            </w:r>
          </w:p>
          <w:p w14:paraId="2A2A3422" w14:textId="6EFFBED5" w:rsidR="00382112" w:rsidRPr="00382112" w:rsidRDefault="00382112" w:rsidP="00771666">
            <w:pPr>
              <w:spacing w:after="0" w:line="240" w:lineRule="auto"/>
              <w:jc w:val="center"/>
              <w:rPr>
                <w:rFonts w:ascii="Calibri" w:eastAsia="Times New Roman" w:hAnsi="Calibri" w:cs="Times New Roman"/>
                <w:b/>
                <w:color w:val="000000"/>
              </w:rPr>
            </w:pPr>
            <w:r w:rsidRPr="00382112">
              <w:rPr>
                <w:rFonts w:ascii="Calibri" w:eastAsia="Times New Roman" w:hAnsi="Calibri" w:cs="Times New Roman"/>
                <w:b/>
                <w:color w:val="FF0000"/>
              </w:rPr>
              <w:t>N.2.2.8</w:t>
            </w:r>
          </w:p>
        </w:tc>
        <w:tc>
          <w:tcPr>
            <w:tcW w:w="2421" w:type="dxa"/>
            <w:shd w:val="clear" w:color="auto" w:fill="auto"/>
            <w:hideMark/>
          </w:tcPr>
          <w:p w14:paraId="301EBB98" w14:textId="40C91664" w:rsidR="008F688D" w:rsidRPr="00382112" w:rsidRDefault="00382112" w:rsidP="00771666">
            <w:pPr>
              <w:spacing w:after="0" w:line="240" w:lineRule="auto"/>
              <w:jc w:val="center"/>
              <w:rPr>
                <w:rFonts w:ascii="Calibri" w:eastAsia="Times New Roman" w:hAnsi="Calibri" w:cs="Times New Roman"/>
                <w:b/>
                <w:color w:val="000000"/>
              </w:rPr>
            </w:pPr>
            <w:r w:rsidRPr="00382112">
              <w:rPr>
                <w:rFonts w:ascii="Calibri" w:eastAsia="Times New Roman" w:hAnsi="Calibri" w:cs="Times New Roman"/>
                <w:b/>
                <w:color w:val="FF0000"/>
              </w:rPr>
              <w:t>Existence de programme</w:t>
            </w:r>
            <w:r w:rsidR="00601296">
              <w:rPr>
                <w:rFonts w:ascii="Calibri" w:eastAsia="Times New Roman" w:hAnsi="Calibri" w:cs="Times New Roman"/>
                <w:b/>
                <w:color w:val="FF0000"/>
              </w:rPr>
              <w:t xml:space="preserve"> </w:t>
            </w:r>
            <w:r w:rsidRPr="00382112">
              <w:rPr>
                <w:rFonts w:ascii="Calibri" w:eastAsia="Times New Roman" w:hAnsi="Calibri" w:cs="Times New Roman"/>
                <w:b/>
                <w:color w:val="FF0000"/>
              </w:rPr>
              <w:t>structurant/stratégie</w:t>
            </w:r>
            <w:r w:rsidR="008F688D" w:rsidRPr="00382112">
              <w:rPr>
                <w:rFonts w:ascii="Calibri" w:eastAsia="Times New Roman" w:hAnsi="Calibri" w:cs="Times New Roman"/>
                <w:b/>
                <w:color w:val="FF0000"/>
              </w:rPr>
              <w:t> </w:t>
            </w:r>
          </w:p>
        </w:tc>
        <w:tc>
          <w:tcPr>
            <w:tcW w:w="3090" w:type="dxa"/>
            <w:shd w:val="clear" w:color="auto" w:fill="auto"/>
            <w:noWrap/>
            <w:vAlign w:val="bottom"/>
            <w:hideMark/>
          </w:tcPr>
          <w:p w14:paraId="2B4A0A7A" w14:textId="77777777" w:rsidR="008F688D" w:rsidRPr="003D6D95" w:rsidRDefault="008F688D" w:rsidP="00771666">
            <w:pPr>
              <w:spacing w:after="0" w:line="240" w:lineRule="auto"/>
              <w:rPr>
                <w:rFonts w:ascii="Calibri" w:eastAsia="Times New Roman" w:hAnsi="Calibri" w:cs="Times New Roman"/>
                <w:strike/>
                <w:color w:val="000000"/>
              </w:rPr>
            </w:pPr>
            <w:r w:rsidRPr="003D6D95">
              <w:rPr>
                <w:rFonts w:ascii="Calibri" w:eastAsia="Times New Roman" w:hAnsi="Calibri" w:cs="Times New Roman"/>
                <w:strike/>
                <w:color w:val="000000"/>
              </w:rPr>
              <w:t>la BD projet de l'OFAC</w:t>
            </w:r>
          </w:p>
          <w:p w14:paraId="260F7563" w14:textId="4D8333EA" w:rsidR="003D6D95" w:rsidRPr="00771666" w:rsidRDefault="003D6D95" w:rsidP="003D6D95">
            <w:pPr>
              <w:spacing w:after="0" w:line="240" w:lineRule="auto"/>
              <w:rPr>
                <w:rFonts w:ascii="Calibri" w:eastAsia="Times New Roman" w:hAnsi="Calibri" w:cs="Times New Roman"/>
                <w:color w:val="000000"/>
              </w:rPr>
            </w:pPr>
            <w:r w:rsidRPr="003D6D95">
              <w:rPr>
                <w:rFonts w:ascii="Calibri" w:eastAsia="Times New Roman" w:hAnsi="Calibri" w:cs="Times New Roman"/>
                <w:color w:val="FF0000"/>
              </w:rPr>
              <w:t>Il s’agit de la déclinaison opérationnelle du PC au niveau national</w:t>
            </w:r>
          </w:p>
        </w:tc>
      </w:tr>
      <w:tr w:rsidR="008F688D" w:rsidRPr="00771666" w14:paraId="367D3AC1" w14:textId="77777777" w:rsidTr="009F7D3E">
        <w:trPr>
          <w:trHeight w:val="1537"/>
        </w:trPr>
        <w:tc>
          <w:tcPr>
            <w:tcW w:w="582" w:type="dxa"/>
            <w:shd w:val="clear" w:color="auto" w:fill="auto"/>
            <w:hideMark/>
          </w:tcPr>
          <w:p w14:paraId="21AD7A9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hideMark/>
          </w:tcPr>
          <w:p w14:paraId="17443BB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des cadres nationaux de concertation multifonctionnels établis dans tous les pays d’Afrique Centrale pour la mise en œuvre et le suivi des politiques et stratégies forestières et environnementales tiennent au moins une assise par an.</w:t>
            </w:r>
          </w:p>
        </w:tc>
        <w:tc>
          <w:tcPr>
            <w:tcW w:w="1151" w:type="dxa"/>
            <w:shd w:val="clear" w:color="auto" w:fill="auto"/>
            <w:hideMark/>
          </w:tcPr>
          <w:p w14:paraId="2FB3749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128C4C3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975" w:type="dxa"/>
            <w:shd w:val="clear" w:color="auto" w:fill="auto"/>
            <w:noWrap/>
            <w:vAlign w:val="bottom"/>
            <w:hideMark/>
          </w:tcPr>
          <w:p w14:paraId="2B5412B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535F270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090" w:type="dxa"/>
            <w:shd w:val="clear" w:color="auto" w:fill="auto"/>
            <w:noWrap/>
            <w:vAlign w:val="bottom"/>
            <w:hideMark/>
          </w:tcPr>
          <w:p w14:paraId="046875D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805D694" w14:textId="77777777" w:rsidTr="003C123F">
        <w:trPr>
          <w:trHeight w:val="615"/>
        </w:trPr>
        <w:tc>
          <w:tcPr>
            <w:tcW w:w="582" w:type="dxa"/>
            <w:shd w:val="clear" w:color="auto" w:fill="auto"/>
            <w:hideMark/>
          </w:tcPr>
          <w:p w14:paraId="7D43D7C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hideMark/>
          </w:tcPr>
          <w:p w14:paraId="2EBABD93" w14:textId="727EF390" w:rsidR="008F688D" w:rsidRPr="004D7737" w:rsidRDefault="008F688D" w:rsidP="004D7737">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Existence </w:t>
            </w:r>
            <w:r w:rsidR="009F7D3E">
              <w:rPr>
                <w:rFonts w:ascii="Calibri" w:eastAsia="Times New Roman" w:hAnsi="Calibri" w:cs="Times New Roman"/>
                <w:color w:val="000000"/>
              </w:rPr>
              <w:t xml:space="preserve">d’un </w:t>
            </w:r>
            <w:r w:rsidRPr="00771666">
              <w:rPr>
                <w:rFonts w:ascii="Calibri" w:eastAsia="Times New Roman" w:hAnsi="Calibri" w:cs="Times New Roman"/>
                <w:color w:val="000000"/>
              </w:rPr>
              <w:t xml:space="preserve">cadre </w:t>
            </w:r>
            <w:r w:rsidR="004D7737">
              <w:rPr>
                <w:rFonts w:ascii="Calibri" w:eastAsia="Times New Roman" w:hAnsi="Calibri" w:cs="Times New Roman"/>
                <w:color w:val="000000"/>
              </w:rPr>
              <w:t xml:space="preserve">de </w:t>
            </w:r>
            <w:r w:rsidRPr="00771666">
              <w:rPr>
                <w:rFonts w:ascii="Calibri" w:eastAsia="Times New Roman" w:hAnsi="Calibri" w:cs="Times New Roman"/>
                <w:color w:val="000000"/>
              </w:rPr>
              <w:t xml:space="preserve">concertation </w:t>
            </w:r>
            <w:r w:rsidRPr="004D7737">
              <w:rPr>
                <w:rFonts w:ascii="Calibri" w:eastAsia="Times New Roman" w:hAnsi="Calibri" w:cs="Times New Roman"/>
                <w:strike/>
                <w:color w:val="000000"/>
              </w:rPr>
              <w:t>multifonctionnel</w:t>
            </w:r>
            <w:r w:rsidR="004D7737">
              <w:rPr>
                <w:rFonts w:ascii="Calibri" w:eastAsia="Times New Roman" w:hAnsi="Calibri" w:cs="Times New Roman"/>
                <w:color w:val="000000"/>
              </w:rPr>
              <w:t xml:space="preserve"> </w:t>
            </w:r>
            <w:r w:rsidR="004D7737">
              <w:rPr>
                <w:rFonts w:ascii="Calibri" w:eastAsia="Times New Roman" w:hAnsi="Calibri" w:cs="Times New Roman"/>
                <w:color w:val="FF0000"/>
              </w:rPr>
              <w:t>multisectori</w:t>
            </w:r>
            <w:r w:rsidR="004D7737" w:rsidRPr="004D7737">
              <w:rPr>
                <w:rFonts w:ascii="Calibri" w:eastAsia="Times New Roman" w:hAnsi="Calibri" w:cs="Times New Roman"/>
                <w:color w:val="FF0000"/>
              </w:rPr>
              <w:t>el</w:t>
            </w:r>
          </w:p>
        </w:tc>
        <w:tc>
          <w:tcPr>
            <w:tcW w:w="1151" w:type="dxa"/>
            <w:shd w:val="clear" w:color="auto" w:fill="auto"/>
            <w:hideMark/>
          </w:tcPr>
          <w:p w14:paraId="4D076BA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30BA72F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975" w:type="dxa"/>
            <w:shd w:val="clear" w:color="auto" w:fill="auto"/>
            <w:hideMark/>
          </w:tcPr>
          <w:p w14:paraId="574128BA" w14:textId="77777777" w:rsidR="008F688D" w:rsidRPr="002623AD" w:rsidRDefault="008F688D" w:rsidP="00771666">
            <w:pPr>
              <w:spacing w:after="0" w:line="240" w:lineRule="auto"/>
              <w:jc w:val="center"/>
              <w:rPr>
                <w:rFonts w:ascii="Calibri" w:eastAsia="Times New Roman" w:hAnsi="Calibri" w:cs="Times New Roman"/>
                <w:strike/>
                <w:color w:val="000000"/>
              </w:rPr>
            </w:pPr>
            <w:r w:rsidRPr="002623AD">
              <w:rPr>
                <w:rFonts w:ascii="Calibri" w:eastAsia="Times New Roman" w:hAnsi="Calibri" w:cs="Times New Roman"/>
                <w:strike/>
                <w:color w:val="000000"/>
              </w:rPr>
              <w:t>Nil</w:t>
            </w:r>
          </w:p>
          <w:p w14:paraId="7BD91A29" w14:textId="79C441EE" w:rsidR="002623AD" w:rsidRPr="002623AD" w:rsidRDefault="002623AD" w:rsidP="00771666">
            <w:pPr>
              <w:spacing w:after="0" w:line="240" w:lineRule="auto"/>
              <w:jc w:val="center"/>
              <w:rPr>
                <w:rFonts w:ascii="Calibri" w:eastAsia="Times New Roman" w:hAnsi="Calibri" w:cs="Times New Roman"/>
                <w:b/>
                <w:color w:val="000000"/>
              </w:rPr>
            </w:pPr>
            <w:r w:rsidRPr="002623AD">
              <w:rPr>
                <w:rFonts w:ascii="Calibri" w:eastAsia="Times New Roman" w:hAnsi="Calibri" w:cs="Times New Roman"/>
                <w:b/>
                <w:color w:val="FF0000"/>
              </w:rPr>
              <w:t>N.2.4.5</w:t>
            </w:r>
          </w:p>
        </w:tc>
        <w:tc>
          <w:tcPr>
            <w:tcW w:w="2421" w:type="dxa"/>
            <w:shd w:val="clear" w:color="auto" w:fill="auto"/>
            <w:hideMark/>
          </w:tcPr>
          <w:p w14:paraId="52CD8C15" w14:textId="4B589001" w:rsidR="008F688D" w:rsidRPr="00771666" w:rsidRDefault="002623AD" w:rsidP="0097040A">
            <w:pPr>
              <w:spacing w:after="0" w:line="240" w:lineRule="auto"/>
              <w:rPr>
                <w:rFonts w:ascii="Calibri" w:eastAsia="Times New Roman" w:hAnsi="Calibri" w:cs="Times New Roman"/>
                <w:color w:val="000000"/>
              </w:rPr>
            </w:pPr>
            <w:r w:rsidRPr="002623AD">
              <w:rPr>
                <w:rFonts w:ascii="Calibri" w:eastAsia="Times New Roman" w:hAnsi="Calibri" w:cs="Times New Roman"/>
                <w:color w:val="FF0000"/>
              </w:rPr>
              <w:t>Existence d’un cadre de concertation multisectoriel</w:t>
            </w:r>
            <w:r w:rsidR="008F688D" w:rsidRPr="002623AD">
              <w:rPr>
                <w:rFonts w:ascii="Calibri" w:eastAsia="Times New Roman" w:hAnsi="Calibri" w:cs="Times New Roman"/>
                <w:color w:val="FF0000"/>
              </w:rPr>
              <w:t> </w:t>
            </w:r>
          </w:p>
        </w:tc>
        <w:tc>
          <w:tcPr>
            <w:tcW w:w="3090" w:type="dxa"/>
            <w:shd w:val="clear" w:color="auto" w:fill="auto"/>
            <w:hideMark/>
          </w:tcPr>
          <w:p w14:paraId="3283DEC4" w14:textId="7C2ECB1A" w:rsidR="008F688D" w:rsidRPr="00771666" w:rsidRDefault="002623AD" w:rsidP="0097040A">
            <w:pPr>
              <w:spacing w:after="0" w:line="240" w:lineRule="auto"/>
              <w:rPr>
                <w:rFonts w:ascii="Calibri" w:eastAsia="Times New Roman" w:hAnsi="Calibri" w:cs="Times New Roman"/>
                <w:color w:val="000000"/>
              </w:rPr>
            </w:pPr>
            <w:r w:rsidRPr="00AE21D9">
              <w:rPr>
                <w:rFonts w:ascii="Calibri" w:eastAsia="Times New Roman" w:hAnsi="Calibri" w:cs="Times New Roman"/>
                <w:color w:val="FF0000"/>
              </w:rPr>
              <w:t>Proposition de création d’un nouveau code :</w:t>
            </w:r>
            <w:r>
              <w:rPr>
                <w:rFonts w:ascii="Calibri" w:eastAsia="Times New Roman" w:hAnsi="Calibri" w:cs="Times New Roman"/>
                <w:color w:val="FF0000"/>
              </w:rPr>
              <w:t xml:space="preserve"> N.2.4.5</w:t>
            </w:r>
            <w:r w:rsidR="008F688D" w:rsidRPr="00771666">
              <w:rPr>
                <w:rFonts w:ascii="Calibri" w:eastAsia="Times New Roman" w:hAnsi="Calibri" w:cs="Times New Roman"/>
                <w:color w:val="000000"/>
              </w:rPr>
              <w:t> </w:t>
            </w:r>
          </w:p>
        </w:tc>
      </w:tr>
    </w:tbl>
    <w:p w14:paraId="6305A948" w14:textId="77777777" w:rsidR="008F688D" w:rsidRDefault="008F688D"/>
    <w:tbl>
      <w:tblPr>
        <w:tblW w:w="1464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8"/>
        <w:gridCol w:w="4606"/>
        <w:gridCol w:w="1151"/>
        <w:gridCol w:w="1672"/>
        <w:gridCol w:w="851"/>
        <w:gridCol w:w="2421"/>
        <w:gridCol w:w="3443"/>
      </w:tblGrid>
      <w:tr w:rsidR="005C568E" w:rsidRPr="00771666" w14:paraId="79ECC7E6" w14:textId="77777777" w:rsidTr="008C628C">
        <w:trPr>
          <w:trHeight w:val="300"/>
        </w:trPr>
        <w:tc>
          <w:tcPr>
            <w:tcW w:w="14642" w:type="dxa"/>
            <w:gridSpan w:val="7"/>
            <w:shd w:val="clear" w:color="000000" w:fill="E5B8B7"/>
          </w:tcPr>
          <w:p w14:paraId="6B3C0DDD" w14:textId="77777777" w:rsidR="005C568E" w:rsidRPr="00771666" w:rsidRDefault="005C568E"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lastRenderedPageBreak/>
              <w:t>Axe d’intervention 2 : Gestion et valorisation durable des ressources forestières</w:t>
            </w:r>
          </w:p>
        </w:tc>
      </w:tr>
      <w:tr w:rsidR="008F688D" w:rsidRPr="00771666" w14:paraId="7D3AC95E" w14:textId="77777777" w:rsidTr="005C568E">
        <w:trPr>
          <w:trHeight w:val="300"/>
        </w:trPr>
        <w:tc>
          <w:tcPr>
            <w:tcW w:w="498" w:type="dxa"/>
            <w:shd w:val="clear" w:color="000000" w:fill="E5B8B7"/>
            <w:hideMark/>
          </w:tcPr>
          <w:p w14:paraId="0BBDC30F"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OG</w:t>
            </w:r>
          </w:p>
        </w:tc>
        <w:tc>
          <w:tcPr>
            <w:tcW w:w="4606" w:type="dxa"/>
            <w:shd w:val="clear" w:color="000000" w:fill="E5B8B7"/>
            <w:vAlign w:val="bottom"/>
            <w:hideMark/>
          </w:tcPr>
          <w:p w14:paraId="09F0DDB6"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w:t>
            </w:r>
          </w:p>
        </w:tc>
        <w:tc>
          <w:tcPr>
            <w:tcW w:w="1151" w:type="dxa"/>
            <w:shd w:val="clear" w:color="000000" w:fill="E5B8B7"/>
            <w:vAlign w:val="bottom"/>
            <w:hideMark/>
          </w:tcPr>
          <w:p w14:paraId="787638A0"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Format</w:t>
            </w:r>
          </w:p>
        </w:tc>
        <w:tc>
          <w:tcPr>
            <w:tcW w:w="1672" w:type="dxa"/>
            <w:shd w:val="clear" w:color="000000" w:fill="E5B8B7"/>
            <w:vAlign w:val="bottom"/>
            <w:hideMark/>
          </w:tcPr>
          <w:p w14:paraId="6A674417"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Source</w:t>
            </w:r>
          </w:p>
        </w:tc>
        <w:tc>
          <w:tcPr>
            <w:tcW w:w="851" w:type="dxa"/>
            <w:shd w:val="clear" w:color="000000" w:fill="E5B8B7"/>
            <w:vAlign w:val="bottom"/>
            <w:hideMark/>
          </w:tcPr>
          <w:p w14:paraId="16AC0AD6"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Code OFAC</w:t>
            </w:r>
          </w:p>
        </w:tc>
        <w:tc>
          <w:tcPr>
            <w:tcW w:w="2421" w:type="dxa"/>
            <w:shd w:val="clear" w:color="000000" w:fill="E5B8B7"/>
            <w:vAlign w:val="bottom"/>
            <w:hideMark/>
          </w:tcPr>
          <w:p w14:paraId="61287D78"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 OFAC</w:t>
            </w:r>
          </w:p>
        </w:tc>
        <w:tc>
          <w:tcPr>
            <w:tcW w:w="3443" w:type="dxa"/>
            <w:shd w:val="clear" w:color="000000" w:fill="E5B8B7"/>
            <w:vAlign w:val="bottom"/>
            <w:hideMark/>
          </w:tcPr>
          <w:p w14:paraId="69625A9B"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Commentaire</w:t>
            </w:r>
          </w:p>
        </w:tc>
      </w:tr>
      <w:tr w:rsidR="008F688D" w:rsidRPr="00771666" w14:paraId="33A67F70" w14:textId="77777777" w:rsidTr="005C568E">
        <w:trPr>
          <w:trHeight w:val="1020"/>
        </w:trPr>
        <w:tc>
          <w:tcPr>
            <w:tcW w:w="498" w:type="dxa"/>
            <w:shd w:val="clear" w:color="auto" w:fill="auto"/>
            <w:hideMark/>
          </w:tcPr>
          <w:p w14:paraId="534C0BE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2771F81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7 pays d’Afrique Centrale disposent de données cartographiques sur les affectations consensuelles des territoires forestiers.</w:t>
            </w:r>
          </w:p>
        </w:tc>
        <w:tc>
          <w:tcPr>
            <w:tcW w:w="1151" w:type="dxa"/>
            <w:shd w:val="clear" w:color="auto" w:fill="auto"/>
            <w:hideMark/>
          </w:tcPr>
          <w:p w14:paraId="5A4722E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7613F47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7696DB5C"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146A601F"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4FF636F0"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0F927F72" w14:textId="77777777" w:rsidTr="005C568E">
        <w:trPr>
          <w:trHeight w:val="1200"/>
        </w:trPr>
        <w:tc>
          <w:tcPr>
            <w:tcW w:w="498" w:type="dxa"/>
            <w:shd w:val="clear" w:color="auto" w:fill="auto"/>
            <w:hideMark/>
          </w:tcPr>
          <w:p w14:paraId="1573B4E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12EF7A6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Disponibilité données cartographiques sur les affectations consensuelles des territoires forestiers</w:t>
            </w:r>
          </w:p>
        </w:tc>
        <w:tc>
          <w:tcPr>
            <w:tcW w:w="1151" w:type="dxa"/>
            <w:shd w:val="clear" w:color="auto" w:fill="auto"/>
            <w:hideMark/>
          </w:tcPr>
          <w:p w14:paraId="08387B2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79D90238" w14:textId="07BF9194" w:rsidR="008F688D" w:rsidRPr="00771666" w:rsidRDefault="007B23AE" w:rsidP="00771666">
            <w:pPr>
              <w:spacing w:after="0" w:line="240" w:lineRule="auto"/>
              <w:jc w:val="center"/>
              <w:rPr>
                <w:rFonts w:ascii="Calibri" w:eastAsia="Times New Roman" w:hAnsi="Calibri" w:cs="Times New Roman"/>
                <w:color w:val="000000"/>
              </w:rPr>
            </w:pPr>
            <w:r w:rsidRPr="007B23AE">
              <w:rPr>
                <w:rFonts w:ascii="Calibri" w:eastAsia="Times New Roman" w:hAnsi="Calibri" w:cs="Times New Roman"/>
                <w:color w:val="FF0000"/>
              </w:rPr>
              <w:t>CNC/</w:t>
            </w:r>
            <w:r w:rsidR="008F688D" w:rsidRPr="00771666">
              <w:rPr>
                <w:rFonts w:ascii="Calibri" w:eastAsia="Times New Roman" w:hAnsi="Calibri" w:cs="Times New Roman"/>
                <w:color w:val="000000"/>
              </w:rPr>
              <w:t>OFAC</w:t>
            </w:r>
          </w:p>
        </w:tc>
        <w:tc>
          <w:tcPr>
            <w:tcW w:w="851" w:type="dxa"/>
            <w:shd w:val="clear" w:color="auto" w:fill="auto"/>
            <w:hideMark/>
          </w:tcPr>
          <w:p w14:paraId="399C4747" w14:textId="77777777" w:rsidR="008F688D" w:rsidRPr="00CF6D19" w:rsidRDefault="008F688D" w:rsidP="00771666">
            <w:pPr>
              <w:spacing w:after="0" w:line="240" w:lineRule="auto"/>
              <w:rPr>
                <w:rFonts w:ascii="Calibri" w:eastAsia="Times New Roman" w:hAnsi="Calibri" w:cs="Times New Roman"/>
                <w:strike/>
                <w:color w:val="000000"/>
              </w:rPr>
            </w:pPr>
            <w:r w:rsidRPr="00CF6D19">
              <w:rPr>
                <w:rFonts w:ascii="Calibri" w:eastAsia="Times New Roman" w:hAnsi="Calibri" w:cs="Times New Roman"/>
                <w:strike/>
                <w:color w:val="000000"/>
              </w:rPr>
              <w:t>Nil</w:t>
            </w:r>
          </w:p>
          <w:p w14:paraId="3B6739A6" w14:textId="77777777" w:rsidR="00CF6D19" w:rsidRDefault="00CF6D19" w:rsidP="00771666">
            <w:pPr>
              <w:spacing w:after="0" w:line="240" w:lineRule="auto"/>
              <w:rPr>
                <w:rFonts w:ascii="Calibri" w:eastAsia="Times New Roman" w:hAnsi="Calibri" w:cs="Times New Roman"/>
                <w:color w:val="000000"/>
              </w:rPr>
            </w:pPr>
          </w:p>
          <w:p w14:paraId="15371F00" w14:textId="6E6773EF" w:rsidR="00CF6D19" w:rsidRPr="00771666" w:rsidRDefault="00CF6D19" w:rsidP="00771666">
            <w:pPr>
              <w:spacing w:after="0" w:line="240" w:lineRule="auto"/>
              <w:rPr>
                <w:rFonts w:ascii="Calibri" w:eastAsia="Times New Roman" w:hAnsi="Calibri" w:cs="Times New Roman"/>
                <w:color w:val="000000"/>
              </w:rPr>
            </w:pPr>
            <w:r w:rsidRPr="00CF6D19">
              <w:rPr>
                <w:rFonts w:ascii="Calibri" w:eastAsia="Times New Roman" w:hAnsi="Calibri" w:cs="Times New Roman"/>
                <w:color w:val="FF0000"/>
              </w:rPr>
              <w:t>N.2.1</w:t>
            </w:r>
            <w:r>
              <w:rPr>
                <w:rFonts w:ascii="Calibri" w:eastAsia="Times New Roman" w:hAnsi="Calibri" w:cs="Times New Roman"/>
                <w:color w:val="FF0000"/>
              </w:rPr>
              <w:t>.</w:t>
            </w:r>
            <w:r w:rsidRPr="00CF6D19">
              <w:rPr>
                <w:rFonts w:ascii="Calibri" w:eastAsia="Times New Roman" w:hAnsi="Calibri" w:cs="Times New Roman"/>
                <w:color w:val="FF0000"/>
              </w:rPr>
              <w:t>6</w:t>
            </w:r>
          </w:p>
        </w:tc>
        <w:tc>
          <w:tcPr>
            <w:tcW w:w="2421" w:type="dxa"/>
            <w:shd w:val="clear" w:color="auto" w:fill="auto"/>
            <w:hideMark/>
          </w:tcPr>
          <w:p w14:paraId="7EACF1D4" w14:textId="3C980780"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CF6D19" w:rsidRPr="00CF6D19">
              <w:rPr>
                <w:rFonts w:ascii="Calibri" w:eastAsia="Times New Roman" w:hAnsi="Calibri" w:cs="Times New Roman"/>
                <w:color w:val="FF0000"/>
              </w:rPr>
              <w:t>Plan d’affectation/utilisation des terres</w:t>
            </w:r>
          </w:p>
        </w:tc>
        <w:tc>
          <w:tcPr>
            <w:tcW w:w="3443" w:type="dxa"/>
            <w:shd w:val="clear" w:color="auto" w:fill="auto"/>
            <w:hideMark/>
          </w:tcPr>
          <w:p w14:paraId="4BC6400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Voir avec Atlas (OFAC, N.2.1.6)</w:t>
            </w:r>
          </w:p>
        </w:tc>
      </w:tr>
      <w:tr w:rsidR="008F688D" w:rsidRPr="00771666" w14:paraId="7203C7D0" w14:textId="77777777" w:rsidTr="005C568E">
        <w:trPr>
          <w:trHeight w:val="765"/>
        </w:trPr>
        <w:tc>
          <w:tcPr>
            <w:tcW w:w="498" w:type="dxa"/>
            <w:shd w:val="clear" w:color="auto" w:fill="auto"/>
            <w:hideMark/>
          </w:tcPr>
          <w:p w14:paraId="022FEF6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0400756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30% du territoire forestier sont matérialisés dans chaque pays d’Afrique Centrale.</w:t>
            </w:r>
          </w:p>
        </w:tc>
        <w:tc>
          <w:tcPr>
            <w:tcW w:w="1151" w:type="dxa"/>
            <w:shd w:val="clear" w:color="auto" w:fill="auto"/>
            <w:hideMark/>
          </w:tcPr>
          <w:p w14:paraId="20A587C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0955C79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3AD64681"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495B9ADE"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5A510A44"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2782CE90" w14:textId="77777777" w:rsidTr="005C568E">
        <w:trPr>
          <w:trHeight w:val="300"/>
        </w:trPr>
        <w:tc>
          <w:tcPr>
            <w:tcW w:w="498" w:type="dxa"/>
            <w:shd w:val="clear" w:color="auto" w:fill="auto"/>
            <w:hideMark/>
          </w:tcPr>
          <w:p w14:paraId="1615731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4FED355C" w14:textId="77777777" w:rsidR="008F688D" w:rsidRPr="00771666" w:rsidRDefault="008F688D" w:rsidP="00771666">
            <w:pPr>
              <w:spacing w:after="0" w:line="240" w:lineRule="auto"/>
              <w:jc w:val="center"/>
              <w:rPr>
                <w:rFonts w:ascii="Calibri" w:eastAsia="Times New Roman" w:hAnsi="Calibri" w:cs="Times New Roman"/>
                <w:color w:val="FF0000"/>
              </w:rPr>
            </w:pPr>
            <w:r w:rsidRPr="00771666">
              <w:rPr>
                <w:rFonts w:ascii="Calibri" w:eastAsia="Times New Roman" w:hAnsi="Calibri" w:cs="Times New Roman"/>
                <w:color w:val="FF0000"/>
              </w:rPr>
              <w:t>Superficie territoire forestier</w:t>
            </w:r>
          </w:p>
        </w:tc>
        <w:tc>
          <w:tcPr>
            <w:tcW w:w="1151" w:type="dxa"/>
            <w:shd w:val="clear" w:color="auto" w:fill="auto"/>
            <w:hideMark/>
          </w:tcPr>
          <w:p w14:paraId="5A24FBD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hideMark/>
          </w:tcPr>
          <w:p w14:paraId="57DF274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OFAC, CNC</w:t>
            </w:r>
          </w:p>
        </w:tc>
        <w:tc>
          <w:tcPr>
            <w:tcW w:w="851" w:type="dxa"/>
            <w:shd w:val="clear" w:color="auto" w:fill="auto"/>
            <w:noWrap/>
            <w:vAlign w:val="bottom"/>
            <w:hideMark/>
          </w:tcPr>
          <w:p w14:paraId="26F2880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N1.1</w:t>
            </w:r>
          </w:p>
        </w:tc>
        <w:tc>
          <w:tcPr>
            <w:tcW w:w="2421" w:type="dxa"/>
            <w:shd w:val="clear" w:color="auto" w:fill="auto"/>
            <w:noWrap/>
            <w:vAlign w:val="bottom"/>
            <w:hideMark/>
          </w:tcPr>
          <w:p w14:paraId="4159B8C8" w14:textId="171118DB"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CE657D" w:rsidRPr="00CE657D">
              <w:rPr>
                <w:rFonts w:ascii="Calibri" w:eastAsia="Times New Roman" w:hAnsi="Calibri" w:cs="Times New Roman"/>
                <w:color w:val="FF0000"/>
              </w:rPr>
              <w:t>Superficie forestière nationale</w:t>
            </w:r>
          </w:p>
        </w:tc>
        <w:tc>
          <w:tcPr>
            <w:tcW w:w="3443" w:type="dxa"/>
            <w:shd w:val="clear" w:color="auto" w:fill="auto"/>
            <w:hideMark/>
          </w:tcPr>
          <w:p w14:paraId="2A129FA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8AD2BC0" w14:textId="77777777" w:rsidTr="003C574B">
        <w:trPr>
          <w:trHeight w:val="565"/>
        </w:trPr>
        <w:tc>
          <w:tcPr>
            <w:tcW w:w="498" w:type="dxa"/>
            <w:shd w:val="clear" w:color="auto" w:fill="auto"/>
            <w:hideMark/>
          </w:tcPr>
          <w:p w14:paraId="603B337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5A315AA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Superficie forestière matérialisée</w:t>
            </w:r>
          </w:p>
        </w:tc>
        <w:tc>
          <w:tcPr>
            <w:tcW w:w="1151" w:type="dxa"/>
            <w:shd w:val="clear" w:color="auto" w:fill="auto"/>
            <w:hideMark/>
          </w:tcPr>
          <w:p w14:paraId="32709CE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hideMark/>
          </w:tcPr>
          <w:p w14:paraId="253F2B2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OFAC</w:t>
            </w:r>
          </w:p>
        </w:tc>
        <w:tc>
          <w:tcPr>
            <w:tcW w:w="851" w:type="dxa"/>
            <w:shd w:val="clear" w:color="auto" w:fill="auto"/>
            <w:hideMark/>
          </w:tcPr>
          <w:p w14:paraId="48E97A55" w14:textId="77777777" w:rsidR="008F688D" w:rsidRPr="00CA67F4" w:rsidRDefault="008F688D" w:rsidP="00771666">
            <w:pPr>
              <w:spacing w:after="0" w:line="240" w:lineRule="auto"/>
              <w:rPr>
                <w:rFonts w:ascii="Calibri" w:eastAsia="Times New Roman" w:hAnsi="Calibri" w:cs="Times New Roman"/>
                <w:strike/>
                <w:color w:val="000000"/>
              </w:rPr>
            </w:pPr>
            <w:r w:rsidRPr="00CA67F4">
              <w:rPr>
                <w:rFonts w:ascii="Calibri" w:eastAsia="Times New Roman" w:hAnsi="Calibri" w:cs="Times New Roman"/>
                <w:strike/>
                <w:color w:val="000000"/>
              </w:rPr>
              <w:t>Nil</w:t>
            </w:r>
          </w:p>
          <w:p w14:paraId="03670841" w14:textId="6376D3E3" w:rsidR="00CA67F4" w:rsidRPr="00771666" w:rsidRDefault="00CA67F4" w:rsidP="00771666">
            <w:pPr>
              <w:spacing w:after="0" w:line="240" w:lineRule="auto"/>
              <w:rPr>
                <w:rFonts w:ascii="Calibri" w:eastAsia="Times New Roman" w:hAnsi="Calibri" w:cs="Times New Roman"/>
                <w:color w:val="000000"/>
              </w:rPr>
            </w:pPr>
            <w:r w:rsidRPr="00CA67F4">
              <w:rPr>
                <w:rFonts w:ascii="Calibri" w:eastAsia="Times New Roman" w:hAnsi="Calibri" w:cs="Times New Roman"/>
                <w:color w:val="FF0000"/>
              </w:rPr>
              <w:t>N1.2b</w:t>
            </w:r>
          </w:p>
        </w:tc>
        <w:tc>
          <w:tcPr>
            <w:tcW w:w="2421" w:type="dxa"/>
            <w:shd w:val="clear" w:color="auto" w:fill="auto"/>
            <w:hideMark/>
          </w:tcPr>
          <w:p w14:paraId="22B468FA" w14:textId="66CA60E2"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CA67F4" w:rsidRPr="00CA67F4">
              <w:rPr>
                <w:rFonts w:ascii="Calibri" w:eastAsia="Times New Roman" w:hAnsi="Calibri" w:cs="Times New Roman"/>
                <w:color w:val="FF0000"/>
              </w:rPr>
              <w:t>Superficie forestière matérialisée</w:t>
            </w:r>
          </w:p>
        </w:tc>
        <w:tc>
          <w:tcPr>
            <w:tcW w:w="3443" w:type="dxa"/>
            <w:shd w:val="clear" w:color="auto" w:fill="auto"/>
            <w:hideMark/>
          </w:tcPr>
          <w:p w14:paraId="59D48BE2" w14:textId="77777777" w:rsidR="008F688D" w:rsidRPr="0097040A" w:rsidRDefault="008F688D" w:rsidP="00771666">
            <w:pPr>
              <w:spacing w:after="0" w:line="240" w:lineRule="auto"/>
              <w:rPr>
                <w:rFonts w:ascii="Calibri" w:eastAsia="Times New Roman" w:hAnsi="Calibri" w:cs="Times New Roman"/>
                <w:strike/>
                <w:color w:val="000000"/>
              </w:rPr>
            </w:pPr>
            <w:r w:rsidRPr="0097040A">
              <w:rPr>
                <w:rFonts w:ascii="Calibri" w:eastAsia="Times New Roman" w:hAnsi="Calibri" w:cs="Times New Roman"/>
                <w:strike/>
                <w:color w:val="000000"/>
              </w:rPr>
              <w:t>Est-ce possible de véritablement matérialisé ?</w:t>
            </w:r>
          </w:p>
          <w:p w14:paraId="05970BDD" w14:textId="77777777" w:rsidR="0097040A" w:rsidRDefault="0097040A" w:rsidP="00771666">
            <w:pPr>
              <w:spacing w:after="0" w:line="240" w:lineRule="auto"/>
              <w:rPr>
                <w:rFonts w:ascii="Calibri" w:eastAsia="Times New Roman" w:hAnsi="Calibri" w:cs="Times New Roman"/>
                <w:color w:val="000000"/>
              </w:rPr>
            </w:pPr>
          </w:p>
          <w:p w14:paraId="4C5CC6DB" w14:textId="11A42B7B" w:rsidR="00295320" w:rsidRPr="00295320" w:rsidRDefault="00295320" w:rsidP="00771666">
            <w:pPr>
              <w:spacing w:after="0" w:line="240" w:lineRule="auto"/>
              <w:rPr>
                <w:rFonts w:ascii="Calibri" w:eastAsia="Times New Roman" w:hAnsi="Calibri" w:cs="Times New Roman"/>
                <w:color w:val="FF0000"/>
              </w:rPr>
            </w:pPr>
            <w:r w:rsidRPr="00295320">
              <w:rPr>
                <w:rFonts w:ascii="Calibri" w:eastAsia="Times New Roman" w:hAnsi="Calibri" w:cs="Times New Roman"/>
                <w:color w:val="FF0000"/>
              </w:rPr>
              <w:t>Faisable par type de forêt</w:t>
            </w:r>
          </w:p>
          <w:p w14:paraId="7E2BFD9B" w14:textId="6C665CB5" w:rsidR="00CA67F4" w:rsidRPr="00771666" w:rsidRDefault="00CA67F4" w:rsidP="00CA67F4">
            <w:pPr>
              <w:spacing w:after="0" w:line="240" w:lineRule="auto"/>
              <w:rPr>
                <w:rFonts w:ascii="Calibri" w:eastAsia="Times New Roman" w:hAnsi="Calibri" w:cs="Times New Roman"/>
                <w:color w:val="000000"/>
              </w:rPr>
            </w:pPr>
            <w:r w:rsidRPr="00AE21D9">
              <w:rPr>
                <w:rFonts w:ascii="Calibri" w:eastAsia="Times New Roman" w:hAnsi="Calibri" w:cs="Times New Roman"/>
                <w:color w:val="FF0000"/>
              </w:rPr>
              <w:t>Proposition de création d’un nouveau code :</w:t>
            </w:r>
            <w:r>
              <w:rPr>
                <w:rFonts w:ascii="Calibri" w:eastAsia="Times New Roman" w:hAnsi="Calibri" w:cs="Times New Roman"/>
                <w:color w:val="FF0000"/>
              </w:rPr>
              <w:t xml:space="preserve"> N1.2b</w:t>
            </w:r>
            <w:r w:rsidRPr="00771666">
              <w:rPr>
                <w:rFonts w:ascii="Calibri" w:eastAsia="Times New Roman" w:hAnsi="Calibri" w:cs="Times New Roman"/>
                <w:color w:val="000000"/>
              </w:rPr>
              <w:t> </w:t>
            </w:r>
          </w:p>
        </w:tc>
      </w:tr>
      <w:tr w:rsidR="008F688D" w:rsidRPr="00771666" w14:paraId="5C7ECCA6" w14:textId="77777777" w:rsidTr="005C568E">
        <w:trPr>
          <w:trHeight w:val="1020"/>
        </w:trPr>
        <w:tc>
          <w:tcPr>
            <w:tcW w:w="498" w:type="dxa"/>
            <w:shd w:val="clear" w:color="auto" w:fill="auto"/>
            <w:hideMark/>
          </w:tcPr>
          <w:p w14:paraId="26745C1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58FE85A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5 pays d’Afrique Centrale ont mise en place des mécanismes d’accès au foncier pour les activités de foresterie communautaire d’ici 2025</w:t>
            </w:r>
          </w:p>
        </w:tc>
        <w:tc>
          <w:tcPr>
            <w:tcW w:w="1151" w:type="dxa"/>
            <w:shd w:val="clear" w:color="auto" w:fill="auto"/>
            <w:hideMark/>
          </w:tcPr>
          <w:p w14:paraId="375A053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1387465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47A1F090"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2A969B4E"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6ED0D4C0"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0E21A487" w14:textId="77777777" w:rsidTr="005C568E">
        <w:trPr>
          <w:trHeight w:val="600"/>
        </w:trPr>
        <w:tc>
          <w:tcPr>
            <w:tcW w:w="498" w:type="dxa"/>
            <w:shd w:val="clear" w:color="auto" w:fill="auto"/>
            <w:hideMark/>
          </w:tcPr>
          <w:p w14:paraId="077DE2B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03700564" w14:textId="26F72384" w:rsidR="008F688D" w:rsidRPr="00771666" w:rsidRDefault="008F688D" w:rsidP="000E0452">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Existence </w:t>
            </w:r>
            <w:r w:rsidR="00295320">
              <w:rPr>
                <w:rFonts w:ascii="Calibri" w:eastAsia="Times New Roman" w:hAnsi="Calibri" w:cs="Times New Roman"/>
                <w:color w:val="000000"/>
              </w:rPr>
              <w:t>d</w:t>
            </w:r>
            <w:r w:rsidR="000E0452">
              <w:rPr>
                <w:rFonts w:ascii="Calibri" w:eastAsia="Times New Roman" w:hAnsi="Calibri" w:cs="Times New Roman"/>
                <w:color w:val="000000"/>
              </w:rPr>
              <w:t>u</w:t>
            </w:r>
            <w:r w:rsidR="00295320">
              <w:rPr>
                <w:rFonts w:ascii="Calibri" w:eastAsia="Times New Roman" w:hAnsi="Calibri" w:cs="Times New Roman"/>
                <w:color w:val="000000"/>
              </w:rPr>
              <w:t xml:space="preserve"> </w:t>
            </w:r>
            <w:r w:rsidRPr="00771666">
              <w:rPr>
                <w:rFonts w:ascii="Calibri" w:eastAsia="Times New Roman" w:hAnsi="Calibri" w:cs="Times New Roman"/>
                <w:color w:val="000000"/>
              </w:rPr>
              <w:t>mécanisme d’accès au foncier</w:t>
            </w:r>
          </w:p>
        </w:tc>
        <w:tc>
          <w:tcPr>
            <w:tcW w:w="1151" w:type="dxa"/>
            <w:shd w:val="clear" w:color="auto" w:fill="auto"/>
            <w:hideMark/>
          </w:tcPr>
          <w:p w14:paraId="7B8B7E8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3182F46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504DF8E2" w14:textId="77777777" w:rsidR="008F688D" w:rsidRPr="000E0452" w:rsidRDefault="008F688D" w:rsidP="00771666">
            <w:pPr>
              <w:spacing w:after="0" w:line="240" w:lineRule="auto"/>
              <w:rPr>
                <w:rFonts w:ascii="Calibri" w:eastAsia="Times New Roman" w:hAnsi="Calibri" w:cs="Times New Roman"/>
                <w:strike/>
                <w:color w:val="000000"/>
              </w:rPr>
            </w:pPr>
            <w:r w:rsidRPr="000E0452">
              <w:rPr>
                <w:rFonts w:ascii="Calibri" w:eastAsia="Times New Roman" w:hAnsi="Calibri" w:cs="Times New Roman"/>
                <w:strike/>
                <w:color w:val="000000"/>
              </w:rPr>
              <w:t>Nil</w:t>
            </w:r>
          </w:p>
          <w:p w14:paraId="07E65BE6" w14:textId="40F260DB" w:rsidR="000A0A46" w:rsidRPr="000E0452" w:rsidRDefault="000A0A46" w:rsidP="00771666">
            <w:pPr>
              <w:spacing w:after="0" w:line="240" w:lineRule="auto"/>
              <w:rPr>
                <w:rFonts w:ascii="Calibri" w:eastAsia="Times New Roman" w:hAnsi="Calibri" w:cs="Times New Roman"/>
                <w:b/>
                <w:color w:val="000000"/>
              </w:rPr>
            </w:pPr>
            <w:r w:rsidRPr="000E0452">
              <w:rPr>
                <w:rFonts w:ascii="Calibri" w:eastAsia="Times New Roman" w:hAnsi="Calibri" w:cs="Times New Roman"/>
                <w:b/>
                <w:color w:val="FF0000"/>
              </w:rPr>
              <w:t>N</w:t>
            </w:r>
            <w:r w:rsidR="000E0452" w:rsidRPr="000E0452">
              <w:rPr>
                <w:rFonts w:ascii="Calibri" w:eastAsia="Times New Roman" w:hAnsi="Calibri" w:cs="Times New Roman"/>
                <w:b/>
                <w:color w:val="FF0000"/>
              </w:rPr>
              <w:t>.</w:t>
            </w:r>
            <w:r w:rsidRPr="000E0452">
              <w:rPr>
                <w:rFonts w:ascii="Calibri" w:eastAsia="Times New Roman" w:hAnsi="Calibri" w:cs="Times New Roman"/>
                <w:b/>
                <w:color w:val="FF0000"/>
              </w:rPr>
              <w:t>2.</w:t>
            </w:r>
            <w:r w:rsidR="000E0452" w:rsidRPr="000E0452">
              <w:rPr>
                <w:rFonts w:ascii="Calibri" w:eastAsia="Times New Roman" w:hAnsi="Calibri" w:cs="Times New Roman"/>
                <w:b/>
                <w:color w:val="FF0000"/>
              </w:rPr>
              <w:t>1.2.d</w:t>
            </w:r>
          </w:p>
        </w:tc>
        <w:tc>
          <w:tcPr>
            <w:tcW w:w="2421" w:type="dxa"/>
            <w:shd w:val="clear" w:color="auto" w:fill="auto"/>
            <w:hideMark/>
          </w:tcPr>
          <w:p w14:paraId="2B60498B" w14:textId="01DAE1ED"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0E0452" w:rsidRPr="000E0452">
              <w:rPr>
                <w:rFonts w:ascii="Calibri" w:eastAsia="Times New Roman" w:hAnsi="Calibri" w:cs="Times New Roman"/>
                <w:color w:val="FF0000"/>
              </w:rPr>
              <w:t>Existence d’un texte/mécanisme sur l’accès au foncier</w:t>
            </w:r>
          </w:p>
        </w:tc>
        <w:tc>
          <w:tcPr>
            <w:tcW w:w="3443" w:type="dxa"/>
            <w:shd w:val="clear" w:color="auto" w:fill="auto"/>
            <w:hideMark/>
          </w:tcPr>
          <w:p w14:paraId="27F21BCF" w14:textId="721A4F59" w:rsidR="008F688D" w:rsidRPr="00771666" w:rsidRDefault="008F688D" w:rsidP="000E0452">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0E0452" w:rsidRPr="00AE21D9">
              <w:rPr>
                <w:rFonts w:ascii="Calibri" w:eastAsia="Times New Roman" w:hAnsi="Calibri" w:cs="Times New Roman"/>
                <w:color w:val="FF0000"/>
              </w:rPr>
              <w:t>Proposition de création d’un nouveau code :</w:t>
            </w:r>
            <w:r w:rsidR="000E0452">
              <w:rPr>
                <w:rFonts w:ascii="Calibri" w:eastAsia="Times New Roman" w:hAnsi="Calibri" w:cs="Times New Roman"/>
                <w:color w:val="FF0000"/>
              </w:rPr>
              <w:t xml:space="preserve"> N.2.1.2.d</w:t>
            </w:r>
            <w:r w:rsidR="000E0452" w:rsidRPr="00771666">
              <w:rPr>
                <w:rFonts w:ascii="Calibri" w:eastAsia="Times New Roman" w:hAnsi="Calibri" w:cs="Times New Roman"/>
                <w:color w:val="000000"/>
              </w:rPr>
              <w:t> </w:t>
            </w:r>
          </w:p>
        </w:tc>
      </w:tr>
      <w:tr w:rsidR="008F688D" w:rsidRPr="00771666" w14:paraId="5D75A863" w14:textId="77777777" w:rsidTr="005C568E">
        <w:trPr>
          <w:trHeight w:val="1200"/>
        </w:trPr>
        <w:tc>
          <w:tcPr>
            <w:tcW w:w="498" w:type="dxa"/>
            <w:shd w:val="clear" w:color="auto" w:fill="auto"/>
            <w:hideMark/>
          </w:tcPr>
          <w:p w14:paraId="3BB177B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224B0C9D" w14:textId="427652A9"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Utilisation </w:t>
            </w:r>
            <w:r w:rsidR="000A0A46">
              <w:rPr>
                <w:rFonts w:ascii="Calibri" w:eastAsia="Times New Roman" w:hAnsi="Calibri" w:cs="Times New Roman"/>
                <w:color w:val="000000"/>
              </w:rPr>
              <w:t xml:space="preserve">du </w:t>
            </w:r>
            <w:r w:rsidRPr="00771666">
              <w:rPr>
                <w:rFonts w:ascii="Calibri" w:eastAsia="Times New Roman" w:hAnsi="Calibri" w:cs="Times New Roman"/>
                <w:color w:val="000000"/>
              </w:rPr>
              <w:t>mécanisme pour foresterie communautaire</w:t>
            </w:r>
          </w:p>
        </w:tc>
        <w:tc>
          <w:tcPr>
            <w:tcW w:w="1151" w:type="dxa"/>
            <w:shd w:val="clear" w:color="auto" w:fill="auto"/>
            <w:hideMark/>
          </w:tcPr>
          <w:p w14:paraId="342FA80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234E930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Expert SE COMIFAC / CNC</w:t>
            </w:r>
          </w:p>
        </w:tc>
        <w:tc>
          <w:tcPr>
            <w:tcW w:w="851" w:type="dxa"/>
            <w:shd w:val="clear" w:color="auto" w:fill="auto"/>
            <w:noWrap/>
            <w:vAlign w:val="bottom"/>
            <w:hideMark/>
          </w:tcPr>
          <w:p w14:paraId="186A3B2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N3.5</w:t>
            </w:r>
          </w:p>
        </w:tc>
        <w:tc>
          <w:tcPr>
            <w:tcW w:w="2421" w:type="dxa"/>
            <w:shd w:val="clear" w:color="auto" w:fill="auto"/>
            <w:hideMark/>
          </w:tcPr>
          <w:p w14:paraId="08984072" w14:textId="77777777" w:rsidR="008F688D" w:rsidRPr="008F41A9" w:rsidRDefault="008F688D" w:rsidP="00771666">
            <w:pPr>
              <w:spacing w:after="0" w:line="240" w:lineRule="auto"/>
              <w:rPr>
                <w:rFonts w:ascii="Calibri" w:eastAsia="Times New Roman" w:hAnsi="Calibri" w:cs="Times New Roman"/>
                <w:strike/>
                <w:color w:val="000000"/>
              </w:rPr>
            </w:pPr>
            <w:r w:rsidRPr="008F41A9">
              <w:rPr>
                <w:rFonts w:ascii="Calibri" w:eastAsia="Times New Roman" w:hAnsi="Calibri" w:cs="Times New Roman"/>
                <w:strike/>
                <w:color w:val="000000"/>
              </w:rPr>
              <w:t>Gestion des forêts communautaires (FC)</w:t>
            </w:r>
          </w:p>
          <w:p w14:paraId="53ED19BF" w14:textId="77777777" w:rsidR="008F41A9" w:rsidRDefault="008F41A9" w:rsidP="00771666">
            <w:pPr>
              <w:spacing w:after="0" w:line="240" w:lineRule="auto"/>
              <w:rPr>
                <w:rFonts w:ascii="Calibri" w:eastAsia="Times New Roman" w:hAnsi="Calibri" w:cs="Times New Roman"/>
                <w:color w:val="000000"/>
              </w:rPr>
            </w:pPr>
          </w:p>
          <w:p w14:paraId="3E6BD39B" w14:textId="5287B467" w:rsidR="008F41A9" w:rsidRPr="00771666" w:rsidRDefault="008F41A9" w:rsidP="00771666">
            <w:pPr>
              <w:spacing w:after="0" w:line="240" w:lineRule="auto"/>
              <w:rPr>
                <w:rFonts w:ascii="Calibri" w:eastAsia="Times New Roman" w:hAnsi="Calibri" w:cs="Times New Roman"/>
                <w:color w:val="000000"/>
              </w:rPr>
            </w:pPr>
            <w:r w:rsidRPr="008F41A9">
              <w:rPr>
                <w:rFonts w:ascii="Calibri" w:eastAsia="Times New Roman" w:hAnsi="Calibri" w:cs="Times New Roman"/>
                <w:color w:val="FF0000"/>
              </w:rPr>
              <w:t>Mécanisme foncier utilisé pour la foresterie communautaire</w:t>
            </w:r>
          </w:p>
        </w:tc>
        <w:tc>
          <w:tcPr>
            <w:tcW w:w="3443" w:type="dxa"/>
            <w:shd w:val="clear" w:color="auto" w:fill="auto"/>
            <w:hideMark/>
          </w:tcPr>
          <w:p w14:paraId="49A1C0FE" w14:textId="5EC5FBF4"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8F41A9" w:rsidRPr="008F41A9">
              <w:rPr>
                <w:rFonts w:ascii="Calibri" w:eastAsia="Times New Roman" w:hAnsi="Calibri" w:cs="Times New Roman"/>
                <w:color w:val="FF0000"/>
                <w:sz w:val="20"/>
                <w:szCs w:val="20"/>
              </w:rPr>
              <w:t>Code non existant ; il faudra créer nouveau code : N3.5.0</w:t>
            </w:r>
          </w:p>
        </w:tc>
      </w:tr>
      <w:tr w:rsidR="008F688D" w:rsidRPr="00771666" w14:paraId="734F934F" w14:textId="77777777" w:rsidTr="005C568E">
        <w:trPr>
          <w:trHeight w:val="1020"/>
        </w:trPr>
        <w:tc>
          <w:tcPr>
            <w:tcW w:w="498" w:type="dxa"/>
            <w:shd w:val="clear" w:color="auto" w:fill="auto"/>
            <w:hideMark/>
          </w:tcPr>
          <w:p w14:paraId="05C9CF2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lastRenderedPageBreak/>
              <w:t> </w:t>
            </w:r>
          </w:p>
        </w:tc>
        <w:tc>
          <w:tcPr>
            <w:tcW w:w="4606" w:type="dxa"/>
            <w:shd w:val="clear" w:color="auto" w:fill="auto"/>
            <w:hideMark/>
          </w:tcPr>
          <w:p w14:paraId="2A1E0329"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les bases de données sur les inventaires des ressources forestières et fauniques sont disponibles dans au moins sept pays d’Afrique Centrale.</w:t>
            </w:r>
          </w:p>
        </w:tc>
        <w:tc>
          <w:tcPr>
            <w:tcW w:w="1151" w:type="dxa"/>
            <w:shd w:val="clear" w:color="auto" w:fill="auto"/>
            <w:hideMark/>
          </w:tcPr>
          <w:p w14:paraId="5C6C018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368281E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47BDBB01"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54BBF186"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492D8B8E"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6EF34A82" w14:textId="77777777" w:rsidTr="00414C4A">
        <w:trPr>
          <w:trHeight w:val="1414"/>
        </w:trPr>
        <w:tc>
          <w:tcPr>
            <w:tcW w:w="498" w:type="dxa"/>
            <w:shd w:val="clear" w:color="auto" w:fill="auto"/>
            <w:hideMark/>
          </w:tcPr>
          <w:p w14:paraId="4ED33DE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18FA98AB" w14:textId="0507429C"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Existence </w:t>
            </w:r>
            <w:r w:rsidR="00414C4A">
              <w:rPr>
                <w:rFonts w:ascii="Calibri" w:eastAsia="Times New Roman" w:hAnsi="Calibri" w:cs="Times New Roman"/>
                <w:color w:val="FF0000"/>
              </w:rPr>
              <w:t xml:space="preserve">d’une </w:t>
            </w:r>
            <w:r w:rsidRPr="00771666">
              <w:rPr>
                <w:rFonts w:ascii="Calibri" w:eastAsia="Times New Roman" w:hAnsi="Calibri" w:cs="Times New Roman"/>
                <w:color w:val="000000"/>
              </w:rPr>
              <w:t>base de données sur les ressources forestières</w:t>
            </w:r>
          </w:p>
        </w:tc>
        <w:tc>
          <w:tcPr>
            <w:tcW w:w="1151" w:type="dxa"/>
            <w:shd w:val="clear" w:color="auto" w:fill="auto"/>
            <w:hideMark/>
          </w:tcPr>
          <w:p w14:paraId="60BF921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3055530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4469699B" w14:textId="77777777" w:rsidR="008F688D" w:rsidRPr="00557B48" w:rsidRDefault="008F688D" w:rsidP="00771666">
            <w:pPr>
              <w:spacing w:after="0" w:line="240" w:lineRule="auto"/>
              <w:rPr>
                <w:rFonts w:ascii="Calibri" w:eastAsia="Times New Roman" w:hAnsi="Calibri" w:cs="Times New Roman"/>
                <w:strike/>
                <w:color w:val="000000"/>
              </w:rPr>
            </w:pPr>
            <w:r w:rsidRPr="00557B48">
              <w:rPr>
                <w:rFonts w:ascii="Calibri" w:eastAsia="Times New Roman" w:hAnsi="Calibri" w:cs="Times New Roman"/>
                <w:strike/>
                <w:color w:val="000000"/>
              </w:rPr>
              <w:t>Nil</w:t>
            </w:r>
          </w:p>
          <w:p w14:paraId="1B053E8C" w14:textId="77777777" w:rsidR="00557B48" w:rsidRDefault="00557B48" w:rsidP="00771666">
            <w:pPr>
              <w:spacing w:after="0" w:line="240" w:lineRule="auto"/>
              <w:rPr>
                <w:rFonts w:ascii="Calibri" w:eastAsia="Times New Roman" w:hAnsi="Calibri" w:cs="Times New Roman"/>
                <w:color w:val="000000"/>
              </w:rPr>
            </w:pPr>
          </w:p>
          <w:p w14:paraId="545E197D" w14:textId="333D2F2B" w:rsidR="00557B48" w:rsidRPr="00771666" w:rsidRDefault="00557B48" w:rsidP="00771666">
            <w:pPr>
              <w:spacing w:after="0" w:line="240" w:lineRule="auto"/>
              <w:rPr>
                <w:rFonts w:ascii="Calibri" w:eastAsia="Times New Roman" w:hAnsi="Calibri" w:cs="Times New Roman"/>
                <w:color w:val="000000"/>
              </w:rPr>
            </w:pPr>
            <w:r w:rsidRPr="00557B48">
              <w:rPr>
                <w:rFonts w:ascii="Calibri" w:eastAsia="Times New Roman" w:hAnsi="Calibri" w:cs="Times New Roman"/>
                <w:color w:val="FF0000"/>
              </w:rPr>
              <w:t>N.2.2.2.c</w:t>
            </w:r>
          </w:p>
        </w:tc>
        <w:tc>
          <w:tcPr>
            <w:tcW w:w="2421" w:type="dxa"/>
            <w:shd w:val="clear" w:color="auto" w:fill="auto"/>
            <w:hideMark/>
          </w:tcPr>
          <w:p w14:paraId="3904BF3B" w14:textId="4E6E647F"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557B48" w:rsidRPr="00557B48">
              <w:rPr>
                <w:rFonts w:ascii="Calibri" w:eastAsia="Times New Roman" w:hAnsi="Calibri" w:cs="Times New Roman"/>
                <w:color w:val="FF0000"/>
              </w:rPr>
              <w:t>Existence d’un centre de données/observatoire</w:t>
            </w:r>
            <w:r w:rsidR="00557B48">
              <w:rPr>
                <w:rFonts w:ascii="Calibri" w:eastAsia="Times New Roman" w:hAnsi="Calibri" w:cs="Times New Roman"/>
                <w:color w:val="FF0000"/>
              </w:rPr>
              <w:t xml:space="preserve"> sur les ressources forestières et fauniques</w:t>
            </w:r>
          </w:p>
        </w:tc>
        <w:tc>
          <w:tcPr>
            <w:tcW w:w="3443" w:type="dxa"/>
            <w:shd w:val="clear" w:color="auto" w:fill="auto"/>
            <w:hideMark/>
          </w:tcPr>
          <w:p w14:paraId="736EF9BA" w14:textId="77777777" w:rsidR="008F688D" w:rsidRDefault="008F688D" w:rsidP="00414C4A">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Plusieurs BD de données peuvent exister sur les ressources forestières/fauniques, le terme centre de données ou observatoire nationaux est mieux approprié</w:t>
            </w:r>
          </w:p>
          <w:p w14:paraId="7C124508" w14:textId="77777777" w:rsidR="00557B48" w:rsidRDefault="00557B48" w:rsidP="00414C4A">
            <w:pPr>
              <w:spacing w:after="0" w:line="240" w:lineRule="auto"/>
              <w:rPr>
                <w:rFonts w:ascii="Calibri" w:eastAsia="Times New Roman" w:hAnsi="Calibri" w:cs="Times New Roman"/>
                <w:color w:val="000000"/>
              </w:rPr>
            </w:pPr>
          </w:p>
          <w:p w14:paraId="062906B7" w14:textId="4B7E7C2B" w:rsidR="00557B48" w:rsidRPr="00771666" w:rsidRDefault="00557B48" w:rsidP="00557B48">
            <w:pPr>
              <w:spacing w:after="0" w:line="240" w:lineRule="auto"/>
              <w:rPr>
                <w:rFonts w:ascii="Calibri" w:eastAsia="Times New Roman" w:hAnsi="Calibri" w:cs="Times New Roman"/>
                <w:color w:val="000000"/>
              </w:rPr>
            </w:pPr>
            <w:r w:rsidRPr="00AE21D9">
              <w:rPr>
                <w:rFonts w:ascii="Calibri" w:eastAsia="Times New Roman" w:hAnsi="Calibri" w:cs="Times New Roman"/>
                <w:color w:val="FF0000"/>
              </w:rPr>
              <w:t>Proposition de création d’un nouveau code :</w:t>
            </w:r>
            <w:r>
              <w:rPr>
                <w:rFonts w:ascii="Calibri" w:eastAsia="Times New Roman" w:hAnsi="Calibri" w:cs="Times New Roman"/>
                <w:color w:val="FF0000"/>
              </w:rPr>
              <w:t xml:space="preserve"> N.2.2.2.c</w:t>
            </w:r>
            <w:r w:rsidRPr="00771666">
              <w:rPr>
                <w:rFonts w:ascii="Calibri" w:eastAsia="Times New Roman" w:hAnsi="Calibri" w:cs="Times New Roman"/>
                <w:color w:val="000000"/>
              </w:rPr>
              <w:t> </w:t>
            </w:r>
          </w:p>
        </w:tc>
      </w:tr>
      <w:tr w:rsidR="008F688D" w:rsidRPr="00771666" w14:paraId="635418AD" w14:textId="77777777" w:rsidTr="005C568E">
        <w:trPr>
          <w:trHeight w:val="1543"/>
        </w:trPr>
        <w:tc>
          <w:tcPr>
            <w:tcW w:w="498" w:type="dxa"/>
            <w:shd w:val="clear" w:color="auto" w:fill="auto"/>
            <w:hideMark/>
          </w:tcPr>
          <w:p w14:paraId="067E47A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358E9C4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 base de données sur les ressources fauniques</w:t>
            </w:r>
          </w:p>
        </w:tc>
        <w:tc>
          <w:tcPr>
            <w:tcW w:w="1151" w:type="dxa"/>
            <w:shd w:val="clear" w:color="auto" w:fill="auto"/>
            <w:hideMark/>
          </w:tcPr>
          <w:p w14:paraId="3B0DC00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198DD3B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hideMark/>
          </w:tcPr>
          <w:p w14:paraId="5ECFF7DB" w14:textId="77777777" w:rsidR="008F688D" w:rsidRPr="00557B48" w:rsidRDefault="008F688D" w:rsidP="00771666">
            <w:pPr>
              <w:spacing w:after="0" w:line="240" w:lineRule="auto"/>
              <w:rPr>
                <w:rFonts w:ascii="Calibri" w:eastAsia="Times New Roman" w:hAnsi="Calibri" w:cs="Times New Roman"/>
                <w:strike/>
                <w:color w:val="000000"/>
                <w:sz w:val="20"/>
                <w:szCs w:val="20"/>
              </w:rPr>
            </w:pPr>
            <w:r w:rsidRPr="00557B48">
              <w:rPr>
                <w:rFonts w:ascii="Calibri" w:eastAsia="Times New Roman" w:hAnsi="Calibri" w:cs="Times New Roman"/>
                <w:strike/>
                <w:color w:val="000000"/>
                <w:sz w:val="20"/>
                <w:szCs w:val="20"/>
              </w:rPr>
              <w:t>Nil</w:t>
            </w:r>
          </w:p>
          <w:p w14:paraId="6B6469C4" w14:textId="77777777" w:rsidR="00557B48" w:rsidRDefault="00557B48" w:rsidP="00771666">
            <w:pPr>
              <w:spacing w:after="0" w:line="240" w:lineRule="auto"/>
              <w:rPr>
                <w:rFonts w:ascii="Calibri" w:eastAsia="Times New Roman" w:hAnsi="Calibri" w:cs="Times New Roman"/>
                <w:color w:val="000000"/>
                <w:sz w:val="20"/>
                <w:szCs w:val="20"/>
              </w:rPr>
            </w:pPr>
          </w:p>
          <w:p w14:paraId="7101071F" w14:textId="063A82E9" w:rsidR="00557B48" w:rsidRPr="00771666" w:rsidRDefault="00557B48" w:rsidP="00771666">
            <w:pPr>
              <w:spacing w:after="0" w:line="240" w:lineRule="auto"/>
              <w:rPr>
                <w:rFonts w:ascii="Calibri" w:eastAsia="Times New Roman" w:hAnsi="Calibri" w:cs="Times New Roman"/>
                <w:color w:val="000000"/>
                <w:sz w:val="20"/>
                <w:szCs w:val="20"/>
              </w:rPr>
            </w:pPr>
            <w:r w:rsidRPr="00557B48">
              <w:rPr>
                <w:rFonts w:ascii="Calibri" w:eastAsia="Times New Roman" w:hAnsi="Calibri" w:cs="Times New Roman"/>
                <w:color w:val="FF0000"/>
              </w:rPr>
              <w:t>N.2.2.2.c</w:t>
            </w:r>
          </w:p>
        </w:tc>
        <w:tc>
          <w:tcPr>
            <w:tcW w:w="2421" w:type="dxa"/>
            <w:shd w:val="clear" w:color="auto" w:fill="auto"/>
            <w:hideMark/>
          </w:tcPr>
          <w:p w14:paraId="4F7B2E11" w14:textId="48AF721C"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557B48" w:rsidRPr="00557B48">
              <w:rPr>
                <w:rFonts w:ascii="Calibri" w:eastAsia="Times New Roman" w:hAnsi="Calibri" w:cs="Times New Roman"/>
                <w:color w:val="FF0000"/>
              </w:rPr>
              <w:t>Existence d’un centre de données/observatoire</w:t>
            </w:r>
            <w:r w:rsidR="00557B48">
              <w:rPr>
                <w:rFonts w:ascii="Calibri" w:eastAsia="Times New Roman" w:hAnsi="Calibri" w:cs="Times New Roman"/>
                <w:color w:val="FF0000"/>
              </w:rPr>
              <w:t xml:space="preserve"> sur les ressources forestières et fauniques</w:t>
            </w:r>
          </w:p>
        </w:tc>
        <w:tc>
          <w:tcPr>
            <w:tcW w:w="3443" w:type="dxa"/>
            <w:shd w:val="clear" w:color="auto" w:fill="auto"/>
            <w:hideMark/>
          </w:tcPr>
          <w:p w14:paraId="5ACB3777" w14:textId="65745FA1" w:rsidR="008F688D"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Plusieurs BD de données peuvent exister sur les ressources forest</w:t>
            </w:r>
            <w:r w:rsidR="00557B48">
              <w:rPr>
                <w:rFonts w:ascii="Calibri" w:eastAsia="Times New Roman" w:hAnsi="Calibri" w:cs="Times New Roman"/>
                <w:color w:val="000000"/>
              </w:rPr>
              <w:t>ières/fauniques</w:t>
            </w:r>
            <w:r w:rsidRPr="00771666">
              <w:rPr>
                <w:rFonts w:ascii="Calibri" w:eastAsia="Times New Roman" w:hAnsi="Calibri" w:cs="Times New Roman"/>
                <w:color w:val="000000"/>
              </w:rPr>
              <w:t>, le terme centre de données ou observatoire nationaux est mieux approprié</w:t>
            </w:r>
          </w:p>
          <w:p w14:paraId="411BBC6D" w14:textId="77777777" w:rsidR="00557B48" w:rsidRDefault="00557B48" w:rsidP="00771666">
            <w:pPr>
              <w:spacing w:after="0" w:line="240" w:lineRule="auto"/>
              <w:rPr>
                <w:rFonts w:ascii="Calibri" w:eastAsia="Times New Roman" w:hAnsi="Calibri" w:cs="Times New Roman"/>
                <w:color w:val="000000"/>
              </w:rPr>
            </w:pPr>
          </w:p>
          <w:p w14:paraId="43A31B1E" w14:textId="60188686" w:rsidR="00557B48" w:rsidRPr="00771666" w:rsidRDefault="00557B48" w:rsidP="00771666">
            <w:pPr>
              <w:spacing w:after="0" w:line="240" w:lineRule="auto"/>
              <w:rPr>
                <w:rFonts w:ascii="Calibri" w:eastAsia="Times New Roman" w:hAnsi="Calibri" w:cs="Times New Roman"/>
                <w:color w:val="000000"/>
              </w:rPr>
            </w:pPr>
            <w:r w:rsidRPr="00AE21D9">
              <w:rPr>
                <w:rFonts w:ascii="Calibri" w:eastAsia="Times New Roman" w:hAnsi="Calibri" w:cs="Times New Roman"/>
                <w:color w:val="FF0000"/>
              </w:rPr>
              <w:t>Proposition de création d’un nouveau code :</w:t>
            </w:r>
            <w:r>
              <w:rPr>
                <w:rFonts w:ascii="Calibri" w:eastAsia="Times New Roman" w:hAnsi="Calibri" w:cs="Times New Roman"/>
                <w:color w:val="FF0000"/>
              </w:rPr>
              <w:t xml:space="preserve"> N.2.2.2.c</w:t>
            </w:r>
            <w:r w:rsidRPr="00771666">
              <w:rPr>
                <w:rFonts w:ascii="Calibri" w:eastAsia="Times New Roman" w:hAnsi="Calibri" w:cs="Times New Roman"/>
                <w:color w:val="000000"/>
              </w:rPr>
              <w:t> </w:t>
            </w:r>
          </w:p>
        </w:tc>
      </w:tr>
      <w:tr w:rsidR="008F688D" w:rsidRPr="00771666" w14:paraId="688A36D0" w14:textId="77777777" w:rsidTr="005C568E">
        <w:trPr>
          <w:trHeight w:val="1063"/>
        </w:trPr>
        <w:tc>
          <w:tcPr>
            <w:tcW w:w="498" w:type="dxa"/>
            <w:shd w:val="clear" w:color="auto" w:fill="auto"/>
            <w:hideMark/>
          </w:tcPr>
          <w:p w14:paraId="2C43895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35F8253F"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tous les pays d’Afrique Centrale renseignent régulièrement l’OFAC à travers les Observatoires nationaux sur le secteur forêt-environnement</w:t>
            </w:r>
          </w:p>
        </w:tc>
        <w:tc>
          <w:tcPr>
            <w:tcW w:w="1151" w:type="dxa"/>
            <w:shd w:val="clear" w:color="auto" w:fill="auto"/>
            <w:hideMark/>
          </w:tcPr>
          <w:p w14:paraId="0BB9B18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6DDCB1D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469F02C8"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5D3A9ABB"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2C4EDD3D"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79878717" w14:textId="77777777" w:rsidTr="005C568E">
        <w:trPr>
          <w:trHeight w:val="900"/>
        </w:trPr>
        <w:tc>
          <w:tcPr>
            <w:tcW w:w="498" w:type="dxa"/>
            <w:shd w:val="clear" w:color="auto" w:fill="auto"/>
            <w:hideMark/>
          </w:tcPr>
          <w:p w14:paraId="1965B89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6E67F37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Renseignement de l'OFAC à travers</w:t>
            </w:r>
            <w:r w:rsidRPr="00771666">
              <w:rPr>
                <w:rFonts w:ascii="Calibri" w:eastAsia="Times New Roman" w:hAnsi="Calibri" w:cs="Times New Roman"/>
                <w:color w:val="000000"/>
                <w:sz w:val="16"/>
                <w:szCs w:val="16"/>
              </w:rPr>
              <w:t> </w:t>
            </w:r>
            <w:r w:rsidRPr="00771666">
              <w:rPr>
                <w:rFonts w:ascii="Calibri" w:eastAsia="Times New Roman" w:hAnsi="Calibri" w:cs="Times New Roman"/>
                <w:color w:val="000000"/>
              </w:rPr>
              <w:t xml:space="preserve"> l'Observatoire national sur le secteur forêt-environnement</w:t>
            </w:r>
          </w:p>
        </w:tc>
        <w:tc>
          <w:tcPr>
            <w:tcW w:w="1151" w:type="dxa"/>
            <w:shd w:val="clear" w:color="auto" w:fill="auto"/>
            <w:hideMark/>
          </w:tcPr>
          <w:p w14:paraId="24F4F2C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64138DF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OFAC</w:t>
            </w:r>
          </w:p>
        </w:tc>
        <w:tc>
          <w:tcPr>
            <w:tcW w:w="851" w:type="dxa"/>
            <w:shd w:val="clear" w:color="auto" w:fill="auto"/>
            <w:hideMark/>
          </w:tcPr>
          <w:p w14:paraId="5D3B3C3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Oui</w:t>
            </w:r>
          </w:p>
        </w:tc>
        <w:tc>
          <w:tcPr>
            <w:tcW w:w="2421" w:type="dxa"/>
            <w:shd w:val="clear" w:color="auto" w:fill="auto"/>
            <w:hideMark/>
          </w:tcPr>
          <w:p w14:paraId="4481D5E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443" w:type="dxa"/>
            <w:shd w:val="clear" w:color="auto" w:fill="auto"/>
            <w:hideMark/>
          </w:tcPr>
          <w:p w14:paraId="43F71904" w14:textId="3342D27F"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Faire ju</w:t>
            </w:r>
            <w:r w:rsidR="004868AE">
              <w:rPr>
                <w:rFonts w:ascii="Calibri" w:eastAsia="Times New Roman" w:hAnsi="Calibri" w:cs="Times New Roman"/>
                <w:color w:val="000000"/>
              </w:rPr>
              <w:t>s</w:t>
            </w:r>
            <w:r w:rsidRPr="00771666">
              <w:rPr>
                <w:rFonts w:ascii="Calibri" w:eastAsia="Times New Roman" w:hAnsi="Calibri" w:cs="Times New Roman"/>
                <w:color w:val="000000"/>
              </w:rPr>
              <w:t>te un état des lieux d'encodage</w:t>
            </w:r>
          </w:p>
        </w:tc>
      </w:tr>
      <w:tr w:rsidR="008F688D" w:rsidRPr="00771666" w14:paraId="1EB4E723" w14:textId="77777777" w:rsidTr="005C568E">
        <w:trPr>
          <w:trHeight w:val="765"/>
        </w:trPr>
        <w:tc>
          <w:tcPr>
            <w:tcW w:w="498" w:type="dxa"/>
            <w:shd w:val="clear" w:color="auto" w:fill="auto"/>
            <w:hideMark/>
          </w:tcPr>
          <w:p w14:paraId="5F5678F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136C50AA"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80% de superficies des forêts sont sous aménagement d’ici 2020 dans tous les pays d’Afrique centrale.</w:t>
            </w:r>
          </w:p>
        </w:tc>
        <w:tc>
          <w:tcPr>
            <w:tcW w:w="1151" w:type="dxa"/>
            <w:shd w:val="clear" w:color="auto" w:fill="auto"/>
            <w:hideMark/>
          </w:tcPr>
          <w:p w14:paraId="3D5F399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09301EC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161AA858"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17B8F3D7"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2D6F379A"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0F200349" w14:textId="77777777" w:rsidTr="005C568E">
        <w:trPr>
          <w:trHeight w:val="765"/>
        </w:trPr>
        <w:tc>
          <w:tcPr>
            <w:tcW w:w="498" w:type="dxa"/>
            <w:shd w:val="clear" w:color="auto" w:fill="auto"/>
            <w:hideMark/>
          </w:tcPr>
          <w:p w14:paraId="1D13FB8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22A59E1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Superficie forestière totale</w:t>
            </w:r>
          </w:p>
        </w:tc>
        <w:tc>
          <w:tcPr>
            <w:tcW w:w="1151" w:type="dxa"/>
            <w:shd w:val="clear" w:color="auto" w:fill="auto"/>
            <w:hideMark/>
          </w:tcPr>
          <w:p w14:paraId="46AEEB1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hideMark/>
          </w:tcPr>
          <w:p w14:paraId="3F7CB7A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OFAC</w:t>
            </w:r>
          </w:p>
        </w:tc>
        <w:tc>
          <w:tcPr>
            <w:tcW w:w="851" w:type="dxa"/>
            <w:shd w:val="clear" w:color="auto" w:fill="auto"/>
            <w:hideMark/>
          </w:tcPr>
          <w:p w14:paraId="2E9F5325"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N1.1</w:t>
            </w:r>
          </w:p>
        </w:tc>
        <w:tc>
          <w:tcPr>
            <w:tcW w:w="2421" w:type="dxa"/>
            <w:shd w:val="clear" w:color="auto" w:fill="auto"/>
            <w:hideMark/>
          </w:tcPr>
          <w:p w14:paraId="2BDF6B1B" w14:textId="77777777" w:rsidR="008F688D"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Superficie forestière nationale</w:t>
            </w:r>
          </w:p>
          <w:p w14:paraId="3145907A" w14:textId="351CA8A0" w:rsidR="00F478CA" w:rsidRPr="00F478CA" w:rsidRDefault="00F478CA" w:rsidP="00771666">
            <w:pPr>
              <w:spacing w:after="0" w:line="240" w:lineRule="auto"/>
              <w:rPr>
                <w:rFonts w:ascii="Calibri" w:eastAsia="Times New Roman" w:hAnsi="Calibri" w:cs="Times New Roman"/>
                <w:b/>
                <w:color w:val="000000"/>
                <w:sz w:val="20"/>
                <w:szCs w:val="20"/>
              </w:rPr>
            </w:pPr>
            <w:r w:rsidRPr="00F478CA">
              <w:rPr>
                <w:rFonts w:ascii="Calibri" w:eastAsia="Times New Roman" w:hAnsi="Calibri" w:cs="Times New Roman"/>
                <w:b/>
                <w:color w:val="FF0000"/>
                <w:sz w:val="20"/>
                <w:szCs w:val="20"/>
              </w:rPr>
              <w:t>OK</w:t>
            </w:r>
          </w:p>
        </w:tc>
        <w:tc>
          <w:tcPr>
            <w:tcW w:w="3443" w:type="dxa"/>
            <w:shd w:val="clear" w:color="auto" w:fill="auto"/>
            <w:hideMark/>
          </w:tcPr>
          <w:p w14:paraId="54C47096"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r>
      <w:tr w:rsidR="008F688D" w:rsidRPr="00771666" w14:paraId="6C508494" w14:textId="77777777" w:rsidTr="005C568E">
        <w:trPr>
          <w:trHeight w:val="1020"/>
        </w:trPr>
        <w:tc>
          <w:tcPr>
            <w:tcW w:w="498" w:type="dxa"/>
            <w:shd w:val="clear" w:color="auto" w:fill="auto"/>
            <w:hideMark/>
          </w:tcPr>
          <w:p w14:paraId="5A2AC45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35BBEA2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Superficie forestière aménagée</w:t>
            </w:r>
          </w:p>
        </w:tc>
        <w:tc>
          <w:tcPr>
            <w:tcW w:w="1151" w:type="dxa"/>
            <w:shd w:val="clear" w:color="auto" w:fill="auto"/>
            <w:hideMark/>
          </w:tcPr>
          <w:p w14:paraId="0512566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hideMark/>
          </w:tcPr>
          <w:p w14:paraId="2B8A43E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OFAC</w:t>
            </w:r>
          </w:p>
        </w:tc>
        <w:tc>
          <w:tcPr>
            <w:tcW w:w="851" w:type="dxa"/>
            <w:shd w:val="clear" w:color="auto" w:fill="auto"/>
            <w:hideMark/>
          </w:tcPr>
          <w:p w14:paraId="725CBB01"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N3.3.2 à N3.3.4</w:t>
            </w:r>
          </w:p>
        </w:tc>
        <w:tc>
          <w:tcPr>
            <w:tcW w:w="2421" w:type="dxa"/>
            <w:shd w:val="clear" w:color="auto" w:fill="auto"/>
            <w:hideMark/>
          </w:tcPr>
          <w:p w14:paraId="41D569BD" w14:textId="77777777" w:rsidR="008F688D"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Avancement du processus d'aménagement des concessions</w:t>
            </w:r>
          </w:p>
          <w:p w14:paraId="6A7F0262" w14:textId="334652B3" w:rsidR="00F478CA" w:rsidRPr="00F478CA" w:rsidRDefault="00F478CA" w:rsidP="00771666">
            <w:pPr>
              <w:spacing w:after="0" w:line="240" w:lineRule="auto"/>
              <w:rPr>
                <w:rFonts w:ascii="Calibri" w:eastAsia="Times New Roman" w:hAnsi="Calibri" w:cs="Times New Roman"/>
                <w:b/>
                <w:color w:val="000000"/>
                <w:sz w:val="20"/>
                <w:szCs w:val="20"/>
              </w:rPr>
            </w:pPr>
            <w:r w:rsidRPr="00F478CA">
              <w:rPr>
                <w:rFonts w:ascii="Calibri" w:eastAsia="Times New Roman" w:hAnsi="Calibri" w:cs="Times New Roman"/>
                <w:b/>
                <w:color w:val="FF0000"/>
                <w:sz w:val="20"/>
                <w:szCs w:val="20"/>
              </w:rPr>
              <w:t>OK</w:t>
            </w:r>
          </w:p>
        </w:tc>
        <w:tc>
          <w:tcPr>
            <w:tcW w:w="3443" w:type="dxa"/>
            <w:shd w:val="clear" w:color="auto" w:fill="auto"/>
            <w:hideMark/>
          </w:tcPr>
          <w:p w14:paraId="258B4E88"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r>
      <w:tr w:rsidR="008F688D" w:rsidRPr="00771666" w14:paraId="0CEB515F" w14:textId="77777777" w:rsidTr="005C568E">
        <w:trPr>
          <w:trHeight w:val="1020"/>
        </w:trPr>
        <w:tc>
          <w:tcPr>
            <w:tcW w:w="498" w:type="dxa"/>
            <w:shd w:val="clear" w:color="auto" w:fill="auto"/>
            <w:hideMark/>
          </w:tcPr>
          <w:p w14:paraId="67FB256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lastRenderedPageBreak/>
              <w:t> </w:t>
            </w:r>
          </w:p>
        </w:tc>
        <w:tc>
          <w:tcPr>
            <w:tcW w:w="4606" w:type="dxa"/>
            <w:shd w:val="clear" w:color="auto" w:fill="auto"/>
            <w:hideMark/>
          </w:tcPr>
          <w:p w14:paraId="28D732E5" w14:textId="37E45B90" w:rsidR="008F688D" w:rsidRPr="00771666" w:rsidRDefault="008F688D" w:rsidP="00771666">
            <w:pPr>
              <w:spacing w:after="0" w:line="240" w:lineRule="auto"/>
              <w:jc w:val="center"/>
              <w:rPr>
                <w:rFonts w:ascii="Calibri" w:eastAsia="Times New Roman" w:hAnsi="Calibri" w:cs="Times New Roman"/>
                <w:color w:val="000000"/>
                <w:sz w:val="16"/>
                <w:szCs w:val="16"/>
              </w:rPr>
            </w:pPr>
            <w:r w:rsidRPr="00771666">
              <w:rPr>
                <w:rFonts w:ascii="Calibri" w:eastAsia="Times New Roman" w:hAnsi="Calibri" w:cs="Times New Roman"/>
                <w:color w:val="000000"/>
                <w:sz w:val="16"/>
                <w:szCs w:val="16"/>
              </w:rPr>
              <w:t> </w:t>
            </w:r>
            <w:r w:rsidRPr="00771666">
              <w:rPr>
                <w:rFonts w:ascii="Calibri" w:eastAsia="Times New Roman" w:hAnsi="Calibri" w:cs="Times New Roman"/>
                <w:i/>
                <w:iCs/>
                <w:color w:val="984806"/>
                <w:sz w:val="20"/>
                <w:szCs w:val="20"/>
              </w:rPr>
              <w:t xml:space="preserve"> </w:t>
            </w:r>
            <w:r w:rsidR="00D407CF">
              <w:rPr>
                <w:rFonts w:ascii="Calibri" w:eastAsia="Times New Roman" w:hAnsi="Calibri" w:cs="Times New Roman"/>
                <w:i/>
                <w:iCs/>
                <w:color w:val="984806"/>
                <w:sz w:val="20"/>
                <w:szCs w:val="20"/>
              </w:rPr>
              <w:t xml:space="preserve">Les </w:t>
            </w:r>
            <w:r w:rsidRPr="00771666">
              <w:rPr>
                <w:rFonts w:ascii="Calibri" w:eastAsia="Times New Roman" w:hAnsi="Calibri" w:cs="Times New Roman"/>
                <w:i/>
                <w:iCs/>
                <w:color w:val="984806"/>
                <w:sz w:val="20"/>
                <w:szCs w:val="20"/>
              </w:rPr>
              <w:t>pays dispose d’au moins un document fixant les règles et normes de gestion durable, d’ici 2020 conforme aux directives sous-régionales.</w:t>
            </w:r>
          </w:p>
        </w:tc>
        <w:tc>
          <w:tcPr>
            <w:tcW w:w="1151" w:type="dxa"/>
            <w:shd w:val="clear" w:color="auto" w:fill="auto"/>
            <w:hideMark/>
          </w:tcPr>
          <w:p w14:paraId="62C8376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360378A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3E38D558"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255D64AA"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0AEBA37B"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31CC143D" w14:textId="77777777" w:rsidTr="005C568E">
        <w:trPr>
          <w:trHeight w:val="600"/>
        </w:trPr>
        <w:tc>
          <w:tcPr>
            <w:tcW w:w="498" w:type="dxa"/>
            <w:shd w:val="clear" w:color="auto" w:fill="auto"/>
            <w:hideMark/>
          </w:tcPr>
          <w:p w14:paraId="3A9D590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416CCE7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document fixant les règles et normes de gestion durable</w:t>
            </w:r>
          </w:p>
        </w:tc>
        <w:tc>
          <w:tcPr>
            <w:tcW w:w="1151" w:type="dxa"/>
            <w:shd w:val="clear" w:color="auto" w:fill="auto"/>
            <w:hideMark/>
          </w:tcPr>
          <w:p w14:paraId="06386C5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3DA019C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277DD659" w14:textId="77777777" w:rsidR="008F688D" w:rsidRPr="00F478CA" w:rsidRDefault="008F688D" w:rsidP="00771666">
            <w:pPr>
              <w:spacing w:after="0" w:line="240" w:lineRule="auto"/>
              <w:rPr>
                <w:rFonts w:ascii="Calibri" w:eastAsia="Times New Roman" w:hAnsi="Calibri" w:cs="Times New Roman"/>
                <w:strike/>
                <w:color w:val="000000"/>
                <w:sz w:val="20"/>
                <w:szCs w:val="20"/>
              </w:rPr>
            </w:pPr>
            <w:r w:rsidRPr="00F478CA">
              <w:rPr>
                <w:rFonts w:ascii="Calibri" w:eastAsia="Times New Roman" w:hAnsi="Calibri" w:cs="Times New Roman"/>
                <w:strike/>
                <w:color w:val="000000"/>
                <w:sz w:val="20"/>
                <w:szCs w:val="20"/>
              </w:rPr>
              <w:t>Nil</w:t>
            </w:r>
          </w:p>
          <w:p w14:paraId="420A6DB1" w14:textId="7BF9E1E0" w:rsidR="00F478CA" w:rsidRPr="002F17B9" w:rsidRDefault="00F478CA" w:rsidP="00771666">
            <w:pPr>
              <w:spacing w:after="0" w:line="240" w:lineRule="auto"/>
              <w:rPr>
                <w:rFonts w:ascii="Calibri" w:eastAsia="Times New Roman" w:hAnsi="Calibri" w:cs="Times New Roman"/>
                <w:b/>
                <w:color w:val="000000"/>
                <w:sz w:val="20"/>
                <w:szCs w:val="20"/>
              </w:rPr>
            </w:pPr>
            <w:r w:rsidRPr="002F17B9">
              <w:rPr>
                <w:rFonts w:ascii="Calibri" w:eastAsia="Times New Roman" w:hAnsi="Calibri" w:cs="Times New Roman"/>
                <w:b/>
                <w:color w:val="FF0000"/>
                <w:sz w:val="20"/>
                <w:szCs w:val="20"/>
              </w:rPr>
              <w:t>N.2.1.2</w:t>
            </w:r>
            <w:r w:rsidR="002F17B9" w:rsidRPr="002F17B9">
              <w:rPr>
                <w:rFonts w:ascii="Calibri" w:eastAsia="Times New Roman" w:hAnsi="Calibri" w:cs="Times New Roman"/>
                <w:b/>
                <w:color w:val="FF0000"/>
                <w:sz w:val="20"/>
                <w:szCs w:val="20"/>
              </w:rPr>
              <w:t>a à N.2.1.2c</w:t>
            </w:r>
          </w:p>
        </w:tc>
        <w:tc>
          <w:tcPr>
            <w:tcW w:w="2421" w:type="dxa"/>
            <w:shd w:val="clear" w:color="auto" w:fill="auto"/>
            <w:hideMark/>
          </w:tcPr>
          <w:p w14:paraId="251EFD30" w14:textId="49010955"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2F17B9" w:rsidRPr="002F17B9">
              <w:rPr>
                <w:rFonts w:ascii="Calibri" w:eastAsia="Times New Roman" w:hAnsi="Calibri" w:cs="Times New Roman"/>
                <w:color w:val="FF0000"/>
                <w:sz w:val="20"/>
                <w:szCs w:val="20"/>
              </w:rPr>
              <w:t>Textes d’application Faune, Forêt, Environnement</w:t>
            </w:r>
          </w:p>
        </w:tc>
        <w:tc>
          <w:tcPr>
            <w:tcW w:w="3443" w:type="dxa"/>
            <w:shd w:val="clear" w:color="auto" w:fill="auto"/>
            <w:hideMark/>
          </w:tcPr>
          <w:p w14:paraId="30E3E4C5" w14:textId="789C95E5" w:rsidR="008F688D" w:rsidRPr="00771666" w:rsidRDefault="008F688D" w:rsidP="003B31E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2F17B9" w:rsidRPr="002F17B9">
              <w:rPr>
                <w:rFonts w:ascii="Calibri" w:eastAsia="Times New Roman" w:hAnsi="Calibri" w:cs="Times New Roman"/>
                <w:color w:val="FF0000"/>
                <w:sz w:val="20"/>
                <w:szCs w:val="20"/>
              </w:rPr>
              <w:t>Ajouter un</w:t>
            </w:r>
            <w:r w:rsidR="004023F3">
              <w:rPr>
                <w:rFonts w:ascii="Calibri" w:eastAsia="Times New Roman" w:hAnsi="Calibri" w:cs="Times New Roman"/>
                <w:color w:val="FF0000"/>
                <w:sz w:val="20"/>
                <w:szCs w:val="20"/>
              </w:rPr>
              <w:t>e</w:t>
            </w:r>
            <w:r w:rsidR="002F17B9" w:rsidRPr="002F17B9">
              <w:rPr>
                <w:rFonts w:ascii="Calibri" w:eastAsia="Times New Roman" w:hAnsi="Calibri" w:cs="Times New Roman"/>
                <w:color w:val="FF0000"/>
                <w:sz w:val="20"/>
                <w:szCs w:val="20"/>
              </w:rPr>
              <w:t xml:space="preserve"> </w:t>
            </w:r>
            <w:r w:rsidR="00E641CB">
              <w:rPr>
                <w:rFonts w:ascii="Calibri" w:eastAsia="Times New Roman" w:hAnsi="Calibri" w:cs="Times New Roman"/>
                <w:color w:val="FF0000"/>
                <w:sz w:val="20"/>
                <w:szCs w:val="20"/>
              </w:rPr>
              <w:t>fenêtre</w:t>
            </w:r>
            <w:r w:rsidR="002F17B9" w:rsidRPr="002F17B9">
              <w:rPr>
                <w:rFonts w:ascii="Calibri" w:eastAsia="Times New Roman" w:hAnsi="Calibri" w:cs="Times New Roman"/>
                <w:color w:val="FF0000"/>
                <w:sz w:val="20"/>
                <w:szCs w:val="20"/>
              </w:rPr>
              <w:t xml:space="preserve"> sur la conformité aux directives sous-régionales</w:t>
            </w:r>
          </w:p>
        </w:tc>
      </w:tr>
      <w:tr w:rsidR="008F688D" w:rsidRPr="00771666" w14:paraId="336FAFD7" w14:textId="77777777" w:rsidTr="005C568E">
        <w:trPr>
          <w:trHeight w:val="1729"/>
        </w:trPr>
        <w:tc>
          <w:tcPr>
            <w:tcW w:w="498" w:type="dxa"/>
            <w:shd w:val="clear" w:color="auto" w:fill="auto"/>
            <w:hideMark/>
          </w:tcPr>
          <w:p w14:paraId="7D31244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61489F03"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Dans au moins 5 pays d’Afrique Centrale, les règles et normes de GDF établies sont appliquées par toutes les parties prenantes (gouvernements, organisations de la société civile, opérateurs économiques, organisations nationales gouvernementales et non gouvernementales) d’ici 2025</w:t>
            </w:r>
          </w:p>
        </w:tc>
        <w:tc>
          <w:tcPr>
            <w:tcW w:w="1151" w:type="dxa"/>
            <w:shd w:val="clear" w:color="auto" w:fill="auto"/>
            <w:hideMark/>
          </w:tcPr>
          <w:p w14:paraId="3A09285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0C5E04F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0DF19D1A"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09249D5B"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5CB5544B"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63408342" w14:textId="77777777" w:rsidTr="005C568E">
        <w:trPr>
          <w:trHeight w:val="510"/>
        </w:trPr>
        <w:tc>
          <w:tcPr>
            <w:tcW w:w="498" w:type="dxa"/>
            <w:shd w:val="clear" w:color="auto" w:fill="auto"/>
            <w:hideMark/>
          </w:tcPr>
          <w:p w14:paraId="5EB9A8D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138F22DD" w14:textId="613B0A0D"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Application </w:t>
            </w:r>
            <w:r w:rsidR="00B32A43">
              <w:rPr>
                <w:rFonts w:ascii="Calibri" w:eastAsia="Times New Roman" w:hAnsi="Calibri" w:cs="Times New Roman"/>
                <w:color w:val="000000"/>
              </w:rPr>
              <w:t xml:space="preserve">des </w:t>
            </w:r>
            <w:r w:rsidRPr="00771666">
              <w:rPr>
                <w:rFonts w:ascii="Calibri" w:eastAsia="Times New Roman" w:hAnsi="Calibri" w:cs="Times New Roman"/>
                <w:color w:val="000000"/>
              </w:rPr>
              <w:t>règles GDF</w:t>
            </w:r>
          </w:p>
        </w:tc>
        <w:tc>
          <w:tcPr>
            <w:tcW w:w="1151" w:type="dxa"/>
            <w:shd w:val="clear" w:color="auto" w:fill="auto"/>
            <w:hideMark/>
          </w:tcPr>
          <w:p w14:paraId="75393B3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2FA0CED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42136361" w14:textId="77777777" w:rsidR="008F688D" w:rsidRPr="00F4007A" w:rsidRDefault="008F688D" w:rsidP="00771666">
            <w:pPr>
              <w:spacing w:after="0" w:line="240" w:lineRule="auto"/>
              <w:rPr>
                <w:rFonts w:ascii="Calibri" w:eastAsia="Times New Roman" w:hAnsi="Calibri" w:cs="Times New Roman"/>
                <w:strike/>
                <w:color w:val="000000"/>
                <w:sz w:val="20"/>
                <w:szCs w:val="20"/>
              </w:rPr>
            </w:pPr>
            <w:r w:rsidRPr="00F4007A">
              <w:rPr>
                <w:rFonts w:ascii="Calibri" w:eastAsia="Times New Roman" w:hAnsi="Calibri" w:cs="Times New Roman"/>
                <w:strike/>
                <w:color w:val="000000"/>
                <w:sz w:val="20"/>
                <w:szCs w:val="20"/>
              </w:rPr>
              <w:t>Nil</w:t>
            </w:r>
          </w:p>
          <w:p w14:paraId="7CD85847" w14:textId="77777777" w:rsidR="00F4007A" w:rsidRDefault="00F4007A" w:rsidP="00771666">
            <w:pPr>
              <w:spacing w:after="0" w:line="240" w:lineRule="auto"/>
              <w:rPr>
                <w:rFonts w:ascii="Calibri" w:eastAsia="Times New Roman" w:hAnsi="Calibri" w:cs="Times New Roman"/>
                <w:color w:val="000000"/>
                <w:sz w:val="20"/>
                <w:szCs w:val="20"/>
              </w:rPr>
            </w:pPr>
          </w:p>
          <w:p w14:paraId="472D1575" w14:textId="12BF860B" w:rsidR="00F4007A" w:rsidRPr="00F4007A" w:rsidRDefault="00F4007A" w:rsidP="00771666">
            <w:pPr>
              <w:spacing w:after="0" w:line="240" w:lineRule="auto"/>
              <w:rPr>
                <w:rFonts w:ascii="Calibri" w:eastAsia="Times New Roman" w:hAnsi="Calibri" w:cs="Times New Roman"/>
                <w:b/>
                <w:color w:val="000000"/>
                <w:sz w:val="20"/>
                <w:szCs w:val="20"/>
              </w:rPr>
            </w:pPr>
            <w:r w:rsidRPr="00F4007A">
              <w:rPr>
                <w:rFonts w:ascii="Calibri" w:eastAsia="Times New Roman" w:hAnsi="Calibri" w:cs="Times New Roman"/>
                <w:b/>
                <w:color w:val="FF0000"/>
              </w:rPr>
              <w:t>N.2.1.2e</w:t>
            </w:r>
          </w:p>
        </w:tc>
        <w:tc>
          <w:tcPr>
            <w:tcW w:w="2421" w:type="dxa"/>
            <w:shd w:val="clear" w:color="auto" w:fill="auto"/>
            <w:hideMark/>
          </w:tcPr>
          <w:p w14:paraId="279CF82E" w14:textId="360F880E" w:rsidR="008F688D" w:rsidRPr="00771666" w:rsidRDefault="008F688D" w:rsidP="004B3308">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4B3308" w:rsidRPr="004B3308">
              <w:rPr>
                <w:rFonts w:ascii="Calibri" w:eastAsia="Times New Roman" w:hAnsi="Calibri" w:cs="Times New Roman"/>
                <w:color w:val="FF0000"/>
                <w:sz w:val="20"/>
                <w:szCs w:val="20"/>
              </w:rPr>
              <w:t>Nombre de procès-verbaux et contentieux</w:t>
            </w:r>
          </w:p>
        </w:tc>
        <w:tc>
          <w:tcPr>
            <w:tcW w:w="3443" w:type="dxa"/>
            <w:shd w:val="clear" w:color="auto" w:fill="auto"/>
            <w:hideMark/>
          </w:tcPr>
          <w:p w14:paraId="0CE3408E" w14:textId="77777777" w:rsidR="008F688D"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xml:space="preserve">Critères </w:t>
            </w:r>
            <w:r w:rsidR="005C568E" w:rsidRPr="00771666">
              <w:rPr>
                <w:rFonts w:ascii="Calibri" w:eastAsia="Times New Roman" w:hAnsi="Calibri" w:cs="Times New Roman"/>
                <w:color w:val="000000"/>
                <w:sz w:val="20"/>
                <w:szCs w:val="20"/>
              </w:rPr>
              <w:t>d’évaluation</w:t>
            </w:r>
            <w:r w:rsidRPr="00771666">
              <w:rPr>
                <w:rFonts w:ascii="Calibri" w:eastAsia="Times New Roman" w:hAnsi="Calibri" w:cs="Times New Roman"/>
                <w:color w:val="000000"/>
                <w:sz w:val="20"/>
                <w:szCs w:val="20"/>
              </w:rPr>
              <w:t xml:space="preserve"> et de vérification?</w:t>
            </w:r>
          </w:p>
          <w:p w14:paraId="4BE9CBE9" w14:textId="63C54890" w:rsidR="004B3308" w:rsidRPr="00771666" w:rsidRDefault="004B3308" w:rsidP="00771666">
            <w:pPr>
              <w:spacing w:after="0" w:line="240" w:lineRule="auto"/>
              <w:rPr>
                <w:rFonts w:ascii="Calibri" w:eastAsia="Times New Roman" w:hAnsi="Calibri" w:cs="Times New Roman"/>
                <w:color w:val="000000"/>
                <w:sz w:val="20"/>
                <w:szCs w:val="20"/>
              </w:rPr>
            </w:pPr>
            <w:r w:rsidRPr="00AE21D9">
              <w:rPr>
                <w:rFonts w:ascii="Calibri" w:eastAsia="Times New Roman" w:hAnsi="Calibri" w:cs="Times New Roman"/>
                <w:color w:val="FF0000"/>
              </w:rPr>
              <w:t>Proposition de création d’un nouveau code :</w:t>
            </w:r>
            <w:r>
              <w:rPr>
                <w:rFonts w:ascii="Calibri" w:eastAsia="Times New Roman" w:hAnsi="Calibri" w:cs="Times New Roman"/>
                <w:color w:val="FF0000"/>
              </w:rPr>
              <w:t xml:space="preserve"> N.</w:t>
            </w:r>
            <w:r w:rsidR="00F4007A">
              <w:rPr>
                <w:rFonts w:ascii="Calibri" w:eastAsia="Times New Roman" w:hAnsi="Calibri" w:cs="Times New Roman"/>
                <w:color w:val="FF0000"/>
              </w:rPr>
              <w:t>2.1.2e</w:t>
            </w:r>
          </w:p>
        </w:tc>
      </w:tr>
      <w:tr w:rsidR="008F688D" w:rsidRPr="00771666" w14:paraId="39936417" w14:textId="77777777" w:rsidTr="005C568E">
        <w:trPr>
          <w:trHeight w:val="1530"/>
        </w:trPr>
        <w:tc>
          <w:tcPr>
            <w:tcW w:w="498" w:type="dxa"/>
            <w:shd w:val="clear" w:color="auto" w:fill="auto"/>
            <w:hideMark/>
          </w:tcPr>
          <w:p w14:paraId="3CF85E1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1F3F1790"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xml:space="preserve">D’ici 2025, tous les pays de l'Afrique Centrale recourent systématiquement et efficacement à l'évaluation environnementale des interventions majeures en milieu forestier au plan national et </w:t>
            </w:r>
            <w:r w:rsidRPr="00771666">
              <w:rPr>
                <w:rFonts w:ascii="Calibri" w:eastAsia="Times New Roman" w:hAnsi="Calibri" w:cs="Times New Roman"/>
                <w:color w:val="000000"/>
                <w:sz w:val="16"/>
                <w:szCs w:val="16"/>
              </w:rPr>
              <w:t> </w:t>
            </w:r>
          </w:p>
        </w:tc>
        <w:tc>
          <w:tcPr>
            <w:tcW w:w="1151" w:type="dxa"/>
            <w:shd w:val="clear" w:color="auto" w:fill="auto"/>
            <w:hideMark/>
          </w:tcPr>
          <w:p w14:paraId="5277BC6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568404D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21B9F616"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76225EE3"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1F9F33D0"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21B26C5D" w14:textId="77777777" w:rsidTr="005C568E">
        <w:trPr>
          <w:trHeight w:val="765"/>
        </w:trPr>
        <w:tc>
          <w:tcPr>
            <w:tcW w:w="498" w:type="dxa"/>
            <w:shd w:val="clear" w:color="auto" w:fill="auto"/>
            <w:hideMark/>
          </w:tcPr>
          <w:p w14:paraId="6673A2A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7D344B91" w14:textId="5D6CF2D0"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Loi </w:t>
            </w:r>
            <w:r w:rsidR="00B32A43">
              <w:rPr>
                <w:rFonts w:ascii="Calibri" w:eastAsia="Times New Roman" w:hAnsi="Calibri" w:cs="Times New Roman"/>
                <w:color w:val="000000"/>
              </w:rPr>
              <w:t>sur l’</w:t>
            </w:r>
            <w:r w:rsidRPr="00771666">
              <w:rPr>
                <w:rFonts w:ascii="Calibri" w:eastAsia="Times New Roman" w:hAnsi="Calibri" w:cs="Times New Roman"/>
                <w:color w:val="000000"/>
              </w:rPr>
              <w:t>Evaluation environnementale</w:t>
            </w:r>
          </w:p>
        </w:tc>
        <w:tc>
          <w:tcPr>
            <w:tcW w:w="1151" w:type="dxa"/>
            <w:shd w:val="clear" w:color="auto" w:fill="auto"/>
            <w:hideMark/>
          </w:tcPr>
          <w:p w14:paraId="5A43E48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79A2C36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742FB86F"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N2.1.1</w:t>
            </w:r>
          </w:p>
        </w:tc>
        <w:tc>
          <w:tcPr>
            <w:tcW w:w="2421" w:type="dxa"/>
            <w:shd w:val="clear" w:color="auto" w:fill="auto"/>
            <w:hideMark/>
          </w:tcPr>
          <w:p w14:paraId="65C36F23" w14:textId="17E3DC2D"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Codes forêts/faune/environnement</w:t>
            </w:r>
            <w:r w:rsidR="00C4711B">
              <w:rPr>
                <w:rFonts w:ascii="Calibri" w:eastAsia="Times New Roman" w:hAnsi="Calibri" w:cs="Times New Roman"/>
                <w:color w:val="000000"/>
                <w:sz w:val="20"/>
                <w:szCs w:val="20"/>
              </w:rPr>
              <w:t xml:space="preserve"> </w:t>
            </w:r>
            <w:r w:rsidR="00C4711B" w:rsidRPr="00C4711B">
              <w:rPr>
                <w:rFonts w:ascii="Calibri" w:eastAsia="Times New Roman" w:hAnsi="Calibri" w:cs="Times New Roman"/>
                <w:b/>
                <w:color w:val="FF0000"/>
                <w:sz w:val="20"/>
                <w:szCs w:val="20"/>
              </w:rPr>
              <w:t>OK</w:t>
            </w:r>
          </w:p>
        </w:tc>
        <w:tc>
          <w:tcPr>
            <w:tcW w:w="3443" w:type="dxa"/>
            <w:shd w:val="clear" w:color="auto" w:fill="auto"/>
            <w:hideMark/>
          </w:tcPr>
          <w:p w14:paraId="158B7273" w14:textId="5C3FD539" w:rsidR="008F688D" w:rsidRPr="00771666" w:rsidRDefault="008F688D" w:rsidP="00C4711B">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r>
      <w:tr w:rsidR="008F688D" w:rsidRPr="00771666" w14:paraId="45A5A4C0" w14:textId="77777777" w:rsidTr="005C568E">
        <w:trPr>
          <w:trHeight w:val="765"/>
        </w:trPr>
        <w:tc>
          <w:tcPr>
            <w:tcW w:w="498" w:type="dxa"/>
            <w:shd w:val="clear" w:color="auto" w:fill="auto"/>
            <w:hideMark/>
          </w:tcPr>
          <w:p w14:paraId="54F3E34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2B64180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Application de l’évaluation environnementale</w:t>
            </w:r>
          </w:p>
        </w:tc>
        <w:tc>
          <w:tcPr>
            <w:tcW w:w="1151" w:type="dxa"/>
            <w:shd w:val="clear" w:color="auto" w:fill="auto"/>
            <w:hideMark/>
          </w:tcPr>
          <w:p w14:paraId="39FAA59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5FAEDAD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520EF752"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N2.1.2</w:t>
            </w:r>
          </w:p>
        </w:tc>
        <w:tc>
          <w:tcPr>
            <w:tcW w:w="2421" w:type="dxa"/>
            <w:shd w:val="clear" w:color="auto" w:fill="auto"/>
            <w:hideMark/>
          </w:tcPr>
          <w:p w14:paraId="1B82767A" w14:textId="06601493" w:rsidR="008F688D"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xml:space="preserve">Textes d'application </w:t>
            </w:r>
            <w:r w:rsidR="00C4711B">
              <w:rPr>
                <w:rFonts w:ascii="Calibri" w:eastAsia="Times New Roman" w:hAnsi="Calibri" w:cs="Times New Roman"/>
                <w:color w:val="000000"/>
                <w:sz w:val="20"/>
                <w:szCs w:val="20"/>
              </w:rPr>
              <w:t>–</w:t>
            </w:r>
            <w:r w:rsidRPr="00771666">
              <w:rPr>
                <w:rFonts w:ascii="Calibri" w:eastAsia="Times New Roman" w:hAnsi="Calibri" w:cs="Times New Roman"/>
                <w:color w:val="000000"/>
                <w:sz w:val="20"/>
                <w:szCs w:val="20"/>
              </w:rPr>
              <w:t xml:space="preserve"> Environnement</w:t>
            </w:r>
          </w:p>
          <w:p w14:paraId="2332F6FB" w14:textId="2F01FB95" w:rsidR="00C4711B" w:rsidRPr="00C4711B" w:rsidRDefault="00C4711B" w:rsidP="00771666">
            <w:pPr>
              <w:spacing w:after="0" w:line="240" w:lineRule="auto"/>
              <w:rPr>
                <w:rFonts w:ascii="Calibri" w:eastAsia="Times New Roman" w:hAnsi="Calibri" w:cs="Times New Roman"/>
                <w:b/>
                <w:color w:val="000000"/>
                <w:sz w:val="20"/>
                <w:szCs w:val="20"/>
              </w:rPr>
            </w:pPr>
            <w:r w:rsidRPr="00C4711B">
              <w:rPr>
                <w:rFonts w:ascii="Calibri" w:eastAsia="Times New Roman" w:hAnsi="Calibri" w:cs="Times New Roman"/>
                <w:b/>
                <w:color w:val="FF0000"/>
                <w:sz w:val="20"/>
                <w:szCs w:val="20"/>
              </w:rPr>
              <w:t>OK</w:t>
            </w:r>
          </w:p>
        </w:tc>
        <w:tc>
          <w:tcPr>
            <w:tcW w:w="3443" w:type="dxa"/>
            <w:shd w:val="clear" w:color="auto" w:fill="auto"/>
            <w:hideMark/>
          </w:tcPr>
          <w:p w14:paraId="7539CE20"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r>
      <w:tr w:rsidR="008F688D" w:rsidRPr="00771666" w14:paraId="4E2823E5" w14:textId="77777777" w:rsidTr="005C568E">
        <w:trPr>
          <w:trHeight w:val="1020"/>
        </w:trPr>
        <w:tc>
          <w:tcPr>
            <w:tcW w:w="498" w:type="dxa"/>
            <w:shd w:val="clear" w:color="auto" w:fill="auto"/>
            <w:hideMark/>
          </w:tcPr>
          <w:p w14:paraId="7EAE2EC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7B4601C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chaque pays d’Afrique centrale dispose des données actualisées sur l’importance économique de son secteur forêts et environnement.</w:t>
            </w:r>
          </w:p>
        </w:tc>
        <w:tc>
          <w:tcPr>
            <w:tcW w:w="1151" w:type="dxa"/>
            <w:shd w:val="clear" w:color="auto" w:fill="auto"/>
            <w:hideMark/>
          </w:tcPr>
          <w:p w14:paraId="47C0109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2E48E86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3E080A03"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5574EC15"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0191B70D"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2B2865F7" w14:textId="77777777" w:rsidTr="005C568E">
        <w:trPr>
          <w:trHeight w:val="1275"/>
        </w:trPr>
        <w:tc>
          <w:tcPr>
            <w:tcW w:w="498" w:type="dxa"/>
            <w:shd w:val="clear" w:color="auto" w:fill="auto"/>
            <w:hideMark/>
          </w:tcPr>
          <w:p w14:paraId="74F5EE8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606" w:type="dxa"/>
            <w:shd w:val="clear" w:color="auto" w:fill="auto"/>
            <w:hideMark/>
          </w:tcPr>
          <w:p w14:paraId="19CD3473" w14:textId="48A9BE20"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Existence </w:t>
            </w:r>
            <w:r w:rsidR="007115AA">
              <w:rPr>
                <w:rFonts w:ascii="Calibri" w:eastAsia="Times New Roman" w:hAnsi="Calibri" w:cs="Times New Roman"/>
                <w:color w:val="000000"/>
              </w:rPr>
              <w:t xml:space="preserve">des </w:t>
            </w:r>
            <w:r w:rsidRPr="00771666">
              <w:rPr>
                <w:rFonts w:ascii="Calibri" w:eastAsia="Times New Roman" w:hAnsi="Calibri" w:cs="Times New Roman"/>
                <w:color w:val="000000"/>
              </w:rPr>
              <w:t>données économiques forestières</w:t>
            </w:r>
          </w:p>
        </w:tc>
        <w:tc>
          <w:tcPr>
            <w:tcW w:w="1151" w:type="dxa"/>
            <w:shd w:val="clear" w:color="auto" w:fill="auto"/>
            <w:hideMark/>
          </w:tcPr>
          <w:p w14:paraId="7061CD4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730C40A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381850CE" w14:textId="52569558"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N3.1</w:t>
            </w:r>
            <w:r w:rsidR="00C4711B">
              <w:rPr>
                <w:rFonts w:ascii="Calibri" w:eastAsia="Times New Roman" w:hAnsi="Calibri" w:cs="Times New Roman"/>
                <w:color w:val="000000"/>
                <w:sz w:val="20"/>
                <w:szCs w:val="20"/>
              </w:rPr>
              <w:t>.</w:t>
            </w:r>
            <w:r w:rsidR="00C4711B" w:rsidRPr="001C6EA4">
              <w:rPr>
                <w:rFonts w:ascii="Calibri" w:eastAsia="Times New Roman" w:hAnsi="Calibri" w:cs="Times New Roman"/>
                <w:b/>
                <w:color w:val="FF0000"/>
                <w:sz w:val="20"/>
                <w:szCs w:val="20"/>
              </w:rPr>
              <w:t>1 et N.3.1.2</w:t>
            </w:r>
          </w:p>
        </w:tc>
        <w:tc>
          <w:tcPr>
            <w:tcW w:w="2421" w:type="dxa"/>
            <w:shd w:val="clear" w:color="auto" w:fill="auto"/>
            <w:hideMark/>
          </w:tcPr>
          <w:p w14:paraId="17E0D378" w14:textId="37ABEBCE"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Contribution au PIB et aux exportation</w:t>
            </w:r>
            <w:r w:rsidR="00B32A43">
              <w:rPr>
                <w:rFonts w:ascii="Calibri" w:eastAsia="Times New Roman" w:hAnsi="Calibri" w:cs="Times New Roman"/>
                <w:color w:val="000000"/>
                <w:sz w:val="20"/>
                <w:szCs w:val="20"/>
              </w:rPr>
              <w:t>s</w:t>
            </w:r>
            <w:r w:rsidRPr="00771666">
              <w:rPr>
                <w:rFonts w:ascii="Calibri" w:eastAsia="Times New Roman" w:hAnsi="Calibri" w:cs="Times New Roman"/>
                <w:color w:val="000000"/>
                <w:sz w:val="20"/>
                <w:szCs w:val="20"/>
              </w:rPr>
              <w:t>, Recettes fiscales</w:t>
            </w:r>
          </w:p>
        </w:tc>
        <w:tc>
          <w:tcPr>
            <w:tcW w:w="3443" w:type="dxa"/>
            <w:shd w:val="clear" w:color="auto" w:fill="auto"/>
            <w:hideMark/>
          </w:tcPr>
          <w:p w14:paraId="271D53E6"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Les BD OFAC permettent de vérifier</w:t>
            </w:r>
          </w:p>
        </w:tc>
      </w:tr>
      <w:tr w:rsidR="008F688D" w:rsidRPr="00771666" w14:paraId="4EBD4411" w14:textId="77777777" w:rsidTr="001C6EA4">
        <w:trPr>
          <w:trHeight w:val="1131"/>
        </w:trPr>
        <w:tc>
          <w:tcPr>
            <w:tcW w:w="498" w:type="dxa"/>
            <w:shd w:val="clear" w:color="auto" w:fill="auto"/>
            <w:hideMark/>
          </w:tcPr>
          <w:p w14:paraId="47DC6C2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6E2EE41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 données économiques forestières actualisées</w:t>
            </w:r>
          </w:p>
        </w:tc>
        <w:tc>
          <w:tcPr>
            <w:tcW w:w="1151" w:type="dxa"/>
            <w:shd w:val="clear" w:color="auto" w:fill="auto"/>
            <w:hideMark/>
          </w:tcPr>
          <w:p w14:paraId="17F06BB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7D60478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71A50B43" w14:textId="43FE193D" w:rsidR="008F688D" w:rsidRPr="00771666" w:rsidRDefault="001C6EA4"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N3.1</w:t>
            </w:r>
            <w:r>
              <w:rPr>
                <w:rFonts w:ascii="Calibri" w:eastAsia="Times New Roman" w:hAnsi="Calibri" w:cs="Times New Roman"/>
                <w:color w:val="000000"/>
                <w:sz w:val="20"/>
                <w:szCs w:val="20"/>
              </w:rPr>
              <w:t>.</w:t>
            </w:r>
            <w:r w:rsidRPr="001C6EA4">
              <w:rPr>
                <w:rFonts w:ascii="Calibri" w:eastAsia="Times New Roman" w:hAnsi="Calibri" w:cs="Times New Roman"/>
                <w:b/>
                <w:color w:val="FF0000"/>
                <w:sz w:val="20"/>
                <w:szCs w:val="20"/>
              </w:rPr>
              <w:t>1 et N.3.1.2</w:t>
            </w:r>
          </w:p>
        </w:tc>
        <w:tc>
          <w:tcPr>
            <w:tcW w:w="2421" w:type="dxa"/>
            <w:shd w:val="clear" w:color="auto" w:fill="auto"/>
            <w:hideMark/>
          </w:tcPr>
          <w:p w14:paraId="63AE080B" w14:textId="59821A4C"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Contribution au PIB et aux exportation</w:t>
            </w:r>
            <w:r w:rsidR="00B32A43">
              <w:rPr>
                <w:rFonts w:ascii="Calibri" w:eastAsia="Times New Roman" w:hAnsi="Calibri" w:cs="Times New Roman"/>
                <w:color w:val="000000"/>
                <w:sz w:val="20"/>
                <w:szCs w:val="20"/>
              </w:rPr>
              <w:t>s</w:t>
            </w:r>
            <w:r w:rsidRPr="00771666">
              <w:rPr>
                <w:rFonts w:ascii="Calibri" w:eastAsia="Times New Roman" w:hAnsi="Calibri" w:cs="Times New Roman"/>
                <w:color w:val="000000"/>
                <w:sz w:val="20"/>
                <w:szCs w:val="20"/>
              </w:rPr>
              <w:t>, Recettes fiscales</w:t>
            </w:r>
          </w:p>
        </w:tc>
        <w:tc>
          <w:tcPr>
            <w:tcW w:w="3443" w:type="dxa"/>
            <w:shd w:val="clear" w:color="auto" w:fill="auto"/>
            <w:hideMark/>
          </w:tcPr>
          <w:p w14:paraId="061B16C0" w14:textId="77777777" w:rsidR="008F688D"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Les BD OFAC permettent de vérifier</w:t>
            </w:r>
          </w:p>
          <w:p w14:paraId="2CF56AF8" w14:textId="77777777" w:rsidR="001C6EA4" w:rsidRDefault="001C6EA4" w:rsidP="00771666">
            <w:pPr>
              <w:spacing w:after="0" w:line="240" w:lineRule="auto"/>
              <w:rPr>
                <w:rFonts w:ascii="Calibri" w:eastAsia="Times New Roman" w:hAnsi="Calibri" w:cs="Times New Roman"/>
                <w:color w:val="000000"/>
                <w:sz w:val="20"/>
                <w:szCs w:val="20"/>
              </w:rPr>
            </w:pPr>
          </w:p>
          <w:p w14:paraId="26776DD5" w14:textId="77FD3650" w:rsidR="001C6EA4" w:rsidRPr="001C6EA4" w:rsidRDefault="001C6EA4" w:rsidP="00771666">
            <w:pPr>
              <w:spacing w:after="0" w:line="240" w:lineRule="auto"/>
              <w:rPr>
                <w:rFonts w:ascii="Calibri" w:eastAsia="Times New Roman" w:hAnsi="Calibri" w:cs="Times New Roman"/>
                <w:b/>
                <w:color w:val="000000"/>
                <w:sz w:val="20"/>
                <w:szCs w:val="20"/>
              </w:rPr>
            </w:pPr>
            <w:r w:rsidRPr="001C6EA4">
              <w:rPr>
                <w:rFonts w:ascii="Calibri" w:eastAsia="Times New Roman" w:hAnsi="Calibri" w:cs="Times New Roman"/>
                <w:b/>
                <w:color w:val="FF0000"/>
                <w:sz w:val="20"/>
                <w:szCs w:val="20"/>
              </w:rPr>
              <w:t>Proposition de création d’un</w:t>
            </w:r>
            <w:r w:rsidR="0097040A">
              <w:rPr>
                <w:rFonts w:ascii="Calibri" w:eastAsia="Times New Roman" w:hAnsi="Calibri" w:cs="Times New Roman"/>
                <w:b/>
                <w:color w:val="FF0000"/>
                <w:sz w:val="20"/>
                <w:szCs w:val="20"/>
              </w:rPr>
              <w:t>e</w:t>
            </w:r>
            <w:r w:rsidRPr="001C6EA4">
              <w:rPr>
                <w:rFonts w:ascii="Calibri" w:eastAsia="Times New Roman" w:hAnsi="Calibri" w:cs="Times New Roman"/>
                <w:b/>
                <w:color w:val="FF0000"/>
                <w:sz w:val="20"/>
                <w:szCs w:val="20"/>
              </w:rPr>
              <w:t xml:space="preserve"> </w:t>
            </w:r>
            <w:r w:rsidR="00E641CB">
              <w:rPr>
                <w:rFonts w:ascii="Calibri" w:eastAsia="Times New Roman" w:hAnsi="Calibri" w:cs="Times New Roman"/>
                <w:b/>
                <w:color w:val="FF0000"/>
                <w:sz w:val="20"/>
                <w:szCs w:val="20"/>
              </w:rPr>
              <w:t>fenêtre</w:t>
            </w:r>
            <w:r w:rsidRPr="001C6EA4">
              <w:rPr>
                <w:rFonts w:ascii="Calibri" w:eastAsia="Times New Roman" w:hAnsi="Calibri" w:cs="Times New Roman"/>
                <w:b/>
                <w:color w:val="FF0000"/>
                <w:sz w:val="20"/>
                <w:szCs w:val="20"/>
              </w:rPr>
              <w:t xml:space="preserve"> sur les données actualisées</w:t>
            </w:r>
          </w:p>
        </w:tc>
      </w:tr>
      <w:tr w:rsidR="008F688D" w:rsidRPr="00771666" w14:paraId="0D74FE35" w14:textId="77777777" w:rsidTr="001C6EA4">
        <w:trPr>
          <w:trHeight w:val="835"/>
        </w:trPr>
        <w:tc>
          <w:tcPr>
            <w:tcW w:w="498" w:type="dxa"/>
            <w:shd w:val="clear" w:color="auto" w:fill="auto"/>
            <w:hideMark/>
          </w:tcPr>
          <w:p w14:paraId="4DE9292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04DC8301"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chaque pays dispose d’un compte satellite environnement au sein de la comptabilité nationale qui permettra l’estimation de la valeur  du capital environnemental et des services environnementaux</w:t>
            </w:r>
          </w:p>
        </w:tc>
        <w:tc>
          <w:tcPr>
            <w:tcW w:w="1151" w:type="dxa"/>
            <w:shd w:val="clear" w:color="auto" w:fill="auto"/>
            <w:hideMark/>
          </w:tcPr>
          <w:p w14:paraId="1A9A7BE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339126A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62841880"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00ACC5D0"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7F2D71D5"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5E6C02A5" w14:textId="77777777" w:rsidTr="001C6EA4">
        <w:trPr>
          <w:trHeight w:val="692"/>
        </w:trPr>
        <w:tc>
          <w:tcPr>
            <w:tcW w:w="498" w:type="dxa"/>
            <w:shd w:val="clear" w:color="auto" w:fill="auto"/>
            <w:hideMark/>
          </w:tcPr>
          <w:p w14:paraId="5C48DFA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72B86CBE" w14:textId="772DAFD9"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Disposition</w:t>
            </w:r>
            <w:r w:rsidR="00B32A43">
              <w:rPr>
                <w:rFonts w:ascii="Calibri" w:eastAsia="Times New Roman" w:hAnsi="Calibri" w:cs="Times New Roman"/>
                <w:color w:val="000000"/>
              </w:rPr>
              <w:t xml:space="preserve"> d’un</w:t>
            </w:r>
            <w:r w:rsidRPr="00771666">
              <w:rPr>
                <w:rFonts w:ascii="Calibri" w:eastAsia="Times New Roman" w:hAnsi="Calibri" w:cs="Times New Roman"/>
                <w:color w:val="000000"/>
              </w:rPr>
              <w:t xml:space="preserve"> compte satellite environnement au sein de la comptabilité nationale</w:t>
            </w:r>
          </w:p>
        </w:tc>
        <w:tc>
          <w:tcPr>
            <w:tcW w:w="1151" w:type="dxa"/>
            <w:shd w:val="clear" w:color="auto" w:fill="auto"/>
            <w:hideMark/>
          </w:tcPr>
          <w:p w14:paraId="2830B0E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6EFE8B5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36338BA0" w14:textId="77777777" w:rsidR="008F688D" w:rsidRPr="004E695F" w:rsidRDefault="008F688D" w:rsidP="00771666">
            <w:pPr>
              <w:spacing w:after="0" w:line="240" w:lineRule="auto"/>
              <w:rPr>
                <w:rFonts w:ascii="Calibri" w:eastAsia="Times New Roman" w:hAnsi="Calibri" w:cs="Times New Roman"/>
                <w:strike/>
                <w:color w:val="000000"/>
                <w:sz w:val="20"/>
                <w:szCs w:val="20"/>
              </w:rPr>
            </w:pPr>
            <w:r w:rsidRPr="004E695F">
              <w:rPr>
                <w:rFonts w:ascii="Calibri" w:eastAsia="Times New Roman" w:hAnsi="Calibri" w:cs="Times New Roman"/>
                <w:strike/>
                <w:color w:val="000000"/>
                <w:sz w:val="20"/>
                <w:szCs w:val="20"/>
              </w:rPr>
              <w:t>Nil</w:t>
            </w:r>
          </w:p>
        </w:tc>
        <w:tc>
          <w:tcPr>
            <w:tcW w:w="2421" w:type="dxa"/>
            <w:shd w:val="clear" w:color="auto" w:fill="auto"/>
            <w:hideMark/>
          </w:tcPr>
          <w:p w14:paraId="728053DC" w14:textId="39171BCD" w:rsidR="008F688D" w:rsidRPr="00771666" w:rsidRDefault="008F688D" w:rsidP="004E695F">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4E695F">
              <w:rPr>
                <w:rFonts w:ascii="Calibri" w:eastAsia="Times New Roman" w:hAnsi="Calibri" w:cs="Times New Roman"/>
                <w:color w:val="FF0000"/>
              </w:rPr>
              <w:t>Existence</w:t>
            </w:r>
            <w:r w:rsidR="001C6EA4" w:rsidRPr="001C6EA4">
              <w:rPr>
                <w:rFonts w:ascii="Calibri" w:eastAsia="Times New Roman" w:hAnsi="Calibri" w:cs="Times New Roman"/>
                <w:color w:val="FF0000"/>
              </w:rPr>
              <w:t xml:space="preserve"> d’un compte satellite environnement</w:t>
            </w:r>
          </w:p>
        </w:tc>
        <w:tc>
          <w:tcPr>
            <w:tcW w:w="3443" w:type="dxa"/>
            <w:shd w:val="clear" w:color="auto" w:fill="auto"/>
            <w:hideMark/>
          </w:tcPr>
          <w:p w14:paraId="6FF534BB" w14:textId="77777777" w:rsidR="008F688D" w:rsidRDefault="008F688D" w:rsidP="00771666">
            <w:pPr>
              <w:spacing w:after="0" w:line="240" w:lineRule="auto"/>
              <w:rPr>
                <w:rFonts w:ascii="Calibri" w:eastAsia="Times New Roman" w:hAnsi="Calibri" w:cs="Times New Roman"/>
                <w:color w:val="FF0000"/>
                <w:sz w:val="20"/>
                <w:szCs w:val="20"/>
              </w:rPr>
            </w:pPr>
            <w:r w:rsidRPr="00771666">
              <w:rPr>
                <w:rFonts w:ascii="Calibri" w:eastAsia="Times New Roman" w:hAnsi="Calibri" w:cs="Times New Roman"/>
                <w:color w:val="000000"/>
                <w:sz w:val="20"/>
                <w:szCs w:val="20"/>
              </w:rPr>
              <w:t> </w:t>
            </w:r>
            <w:r w:rsidR="004E695F" w:rsidRPr="004E695F">
              <w:rPr>
                <w:rFonts w:ascii="Calibri" w:eastAsia="Times New Roman" w:hAnsi="Calibri" w:cs="Times New Roman"/>
                <w:color w:val="000000"/>
                <w:sz w:val="20"/>
                <w:szCs w:val="20"/>
                <w:u w:val="single"/>
              </w:rPr>
              <w:t>Explication</w:t>
            </w:r>
            <w:r w:rsidR="004E695F">
              <w:rPr>
                <w:rFonts w:ascii="Calibri" w:eastAsia="Times New Roman" w:hAnsi="Calibri" w:cs="Times New Roman"/>
                <w:color w:val="000000"/>
                <w:sz w:val="20"/>
                <w:szCs w:val="20"/>
              </w:rPr>
              <w:t xml:space="preserve"> : </w:t>
            </w:r>
            <w:r w:rsidR="004E695F" w:rsidRPr="004E695F">
              <w:rPr>
                <w:rFonts w:ascii="Calibri" w:eastAsia="Times New Roman" w:hAnsi="Calibri" w:cs="Times New Roman"/>
                <w:color w:val="FF0000"/>
                <w:sz w:val="20"/>
                <w:szCs w:val="20"/>
              </w:rPr>
              <w:t xml:space="preserve">Existence d’un compte satellite </w:t>
            </w:r>
            <w:r w:rsidR="004E695F">
              <w:rPr>
                <w:rFonts w:ascii="Calibri" w:eastAsia="Times New Roman" w:hAnsi="Calibri" w:cs="Times New Roman"/>
                <w:color w:val="FF0000"/>
                <w:sz w:val="20"/>
                <w:szCs w:val="20"/>
              </w:rPr>
              <w:t xml:space="preserve">(base des données sur les questions environnementales) </w:t>
            </w:r>
            <w:r w:rsidR="004E695F" w:rsidRPr="004E695F">
              <w:rPr>
                <w:rFonts w:ascii="Calibri" w:eastAsia="Times New Roman" w:hAnsi="Calibri" w:cs="Times New Roman"/>
                <w:color w:val="FF0000"/>
                <w:sz w:val="20"/>
                <w:szCs w:val="20"/>
              </w:rPr>
              <w:t>au niveau de la comptabilité nationale (Oui/Non)</w:t>
            </w:r>
          </w:p>
          <w:p w14:paraId="2CF4CC77" w14:textId="77777777" w:rsidR="004E695F" w:rsidRDefault="004E695F" w:rsidP="00771666">
            <w:pPr>
              <w:spacing w:after="0" w:line="240" w:lineRule="auto"/>
              <w:rPr>
                <w:rFonts w:ascii="Calibri" w:eastAsia="Times New Roman" w:hAnsi="Calibri" w:cs="Times New Roman"/>
                <w:color w:val="FF0000"/>
                <w:sz w:val="20"/>
                <w:szCs w:val="20"/>
              </w:rPr>
            </w:pPr>
          </w:p>
          <w:p w14:paraId="401E1DDA" w14:textId="0B66262E" w:rsidR="004E695F" w:rsidRPr="00771666" w:rsidRDefault="004E695F" w:rsidP="004E695F">
            <w:pPr>
              <w:spacing w:after="0" w:line="240" w:lineRule="auto"/>
              <w:rPr>
                <w:rFonts w:ascii="Calibri" w:eastAsia="Times New Roman" w:hAnsi="Calibri" w:cs="Times New Roman"/>
                <w:color w:val="000000"/>
                <w:sz w:val="20"/>
                <w:szCs w:val="20"/>
              </w:rPr>
            </w:pPr>
            <w:r w:rsidRPr="001C6EA4">
              <w:rPr>
                <w:rFonts w:ascii="Calibri" w:eastAsia="Times New Roman" w:hAnsi="Calibri" w:cs="Times New Roman"/>
                <w:b/>
                <w:color w:val="FF0000"/>
                <w:sz w:val="20"/>
                <w:szCs w:val="20"/>
              </w:rPr>
              <w:t>Proposition de création d’u</w:t>
            </w:r>
            <w:r>
              <w:rPr>
                <w:rFonts w:ascii="Calibri" w:eastAsia="Times New Roman" w:hAnsi="Calibri" w:cs="Times New Roman"/>
                <w:b/>
                <w:color w:val="FF0000"/>
                <w:sz w:val="20"/>
                <w:szCs w:val="20"/>
              </w:rPr>
              <w:t>ne nouvelle famille N5 sur le Plan de Convergence « Environnement »</w:t>
            </w:r>
          </w:p>
        </w:tc>
      </w:tr>
      <w:tr w:rsidR="008F688D" w:rsidRPr="00771666" w14:paraId="4BD6D917" w14:textId="77777777" w:rsidTr="005C568E">
        <w:trPr>
          <w:trHeight w:val="600"/>
        </w:trPr>
        <w:tc>
          <w:tcPr>
            <w:tcW w:w="498" w:type="dxa"/>
            <w:shd w:val="clear" w:color="auto" w:fill="auto"/>
            <w:hideMark/>
          </w:tcPr>
          <w:p w14:paraId="70AE549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6AF0578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Possibilité d’estimation de la valeur du capital environnemental</w:t>
            </w:r>
          </w:p>
        </w:tc>
        <w:tc>
          <w:tcPr>
            <w:tcW w:w="1151" w:type="dxa"/>
            <w:shd w:val="clear" w:color="auto" w:fill="auto"/>
            <w:hideMark/>
          </w:tcPr>
          <w:p w14:paraId="215BEB0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5E5462E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66631F51" w14:textId="77777777" w:rsidR="008F688D" w:rsidRPr="004E695F" w:rsidRDefault="008F688D" w:rsidP="00771666">
            <w:pPr>
              <w:spacing w:after="0" w:line="240" w:lineRule="auto"/>
              <w:rPr>
                <w:rFonts w:ascii="Calibri" w:eastAsia="Times New Roman" w:hAnsi="Calibri" w:cs="Times New Roman"/>
                <w:strike/>
                <w:color w:val="000000"/>
                <w:sz w:val="20"/>
                <w:szCs w:val="20"/>
              </w:rPr>
            </w:pPr>
            <w:r w:rsidRPr="004E695F">
              <w:rPr>
                <w:rFonts w:ascii="Calibri" w:eastAsia="Times New Roman" w:hAnsi="Calibri" w:cs="Times New Roman"/>
                <w:strike/>
                <w:color w:val="000000"/>
                <w:sz w:val="20"/>
                <w:szCs w:val="20"/>
              </w:rPr>
              <w:t>Nil</w:t>
            </w:r>
          </w:p>
        </w:tc>
        <w:tc>
          <w:tcPr>
            <w:tcW w:w="2421" w:type="dxa"/>
            <w:shd w:val="clear" w:color="auto" w:fill="auto"/>
            <w:hideMark/>
          </w:tcPr>
          <w:p w14:paraId="03B559BF" w14:textId="0BB5CD7F"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E43D90" w:rsidRPr="00E43D90">
              <w:rPr>
                <w:rFonts w:ascii="Calibri" w:eastAsia="Times New Roman" w:hAnsi="Calibri" w:cs="Times New Roman"/>
                <w:color w:val="FF0000"/>
              </w:rPr>
              <w:t>Estimation de la valeur du capital environnemental</w:t>
            </w:r>
          </w:p>
        </w:tc>
        <w:tc>
          <w:tcPr>
            <w:tcW w:w="3443" w:type="dxa"/>
            <w:shd w:val="clear" w:color="auto" w:fill="auto"/>
            <w:hideMark/>
          </w:tcPr>
          <w:p w14:paraId="7F92430A" w14:textId="5C0A585F" w:rsidR="004E695F" w:rsidRDefault="004E695F" w:rsidP="004E695F">
            <w:pPr>
              <w:spacing w:after="0" w:line="240" w:lineRule="auto"/>
              <w:rPr>
                <w:rFonts w:ascii="Calibri" w:eastAsia="Times New Roman" w:hAnsi="Calibri" w:cs="Times New Roman"/>
                <w:color w:val="FF0000"/>
                <w:sz w:val="20"/>
                <w:szCs w:val="20"/>
              </w:rPr>
            </w:pPr>
            <w:r w:rsidRPr="004E695F">
              <w:rPr>
                <w:rFonts w:ascii="Calibri" w:eastAsia="Times New Roman" w:hAnsi="Calibri" w:cs="Times New Roman"/>
                <w:color w:val="000000"/>
                <w:sz w:val="20"/>
                <w:szCs w:val="20"/>
                <w:u w:val="single"/>
              </w:rPr>
              <w:t>Explication</w:t>
            </w:r>
            <w:r>
              <w:rPr>
                <w:rFonts w:ascii="Calibri" w:eastAsia="Times New Roman" w:hAnsi="Calibri" w:cs="Times New Roman"/>
                <w:color w:val="000000"/>
                <w:sz w:val="20"/>
                <w:szCs w:val="20"/>
              </w:rPr>
              <w:t xml:space="preserve"> : </w:t>
            </w:r>
            <w:r>
              <w:rPr>
                <w:rFonts w:ascii="Calibri" w:eastAsia="Times New Roman" w:hAnsi="Calibri" w:cs="Times New Roman"/>
                <w:color w:val="FF0000"/>
                <w:sz w:val="20"/>
                <w:szCs w:val="20"/>
              </w:rPr>
              <w:t>Contribution du secteur environnement au PIB.</w:t>
            </w:r>
          </w:p>
          <w:p w14:paraId="40269557" w14:textId="77777777" w:rsidR="004E695F" w:rsidRDefault="004E695F" w:rsidP="00771666">
            <w:pPr>
              <w:spacing w:after="0" w:line="240" w:lineRule="auto"/>
              <w:rPr>
                <w:rFonts w:ascii="Calibri" w:eastAsia="Times New Roman" w:hAnsi="Calibri" w:cs="Times New Roman"/>
                <w:color w:val="000000"/>
                <w:sz w:val="20"/>
                <w:szCs w:val="20"/>
              </w:rPr>
            </w:pPr>
          </w:p>
          <w:p w14:paraId="5F409667" w14:textId="46924BF5" w:rsidR="008F688D" w:rsidRPr="00771666" w:rsidRDefault="004E695F" w:rsidP="00771666">
            <w:pPr>
              <w:spacing w:after="0" w:line="240" w:lineRule="auto"/>
              <w:rPr>
                <w:rFonts w:ascii="Calibri" w:eastAsia="Times New Roman" w:hAnsi="Calibri" w:cs="Times New Roman"/>
                <w:color w:val="000000"/>
                <w:sz w:val="20"/>
                <w:szCs w:val="20"/>
              </w:rPr>
            </w:pPr>
            <w:r w:rsidRPr="001C6EA4">
              <w:rPr>
                <w:rFonts w:ascii="Calibri" w:eastAsia="Times New Roman" w:hAnsi="Calibri" w:cs="Times New Roman"/>
                <w:b/>
                <w:color w:val="FF0000"/>
                <w:sz w:val="20"/>
                <w:szCs w:val="20"/>
              </w:rPr>
              <w:t>Proposition de création d’u</w:t>
            </w:r>
            <w:r>
              <w:rPr>
                <w:rFonts w:ascii="Calibri" w:eastAsia="Times New Roman" w:hAnsi="Calibri" w:cs="Times New Roman"/>
                <w:b/>
                <w:color w:val="FF0000"/>
                <w:sz w:val="20"/>
                <w:szCs w:val="20"/>
              </w:rPr>
              <w:t>ne nouvelle famille N5 sur le Plan de Convergence « Environnement »</w:t>
            </w:r>
          </w:p>
        </w:tc>
      </w:tr>
      <w:tr w:rsidR="008F688D" w:rsidRPr="00771666" w14:paraId="37E460E7" w14:textId="77777777" w:rsidTr="005C568E">
        <w:trPr>
          <w:trHeight w:val="1020"/>
        </w:trPr>
        <w:tc>
          <w:tcPr>
            <w:tcW w:w="498" w:type="dxa"/>
            <w:shd w:val="clear" w:color="auto" w:fill="auto"/>
            <w:hideMark/>
          </w:tcPr>
          <w:p w14:paraId="0C5321D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6C472BAB"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chaque pays d’Afrique Centrale dispose d’un plan pour la transformation plus poussée des produits forestiers.</w:t>
            </w:r>
          </w:p>
        </w:tc>
        <w:tc>
          <w:tcPr>
            <w:tcW w:w="1151" w:type="dxa"/>
            <w:shd w:val="clear" w:color="auto" w:fill="auto"/>
            <w:hideMark/>
          </w:tcPr>
          <w:p w14:paraId="01634027"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57A0C38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4D7AD895"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7CD3A1B2"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5DEF1423"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272ADA01" w14:textId="77777777" w:rsidTr="005C568E">
        <w:trPr>
          <w:trHeight w:val="600"/>
        </w:trPr>
        <w:tc>
          <w:tcPr>
            <w:tcW w:w="498" w:type="dxa"/>
            <w:shd w:val="clear" w:color="auto" w:fill="auto"/>
            <w:hideMark/>
          </w:tcPr>
          <w:p w14:paraId="4F663DC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205C0C07" w14:textId="6DF4750A"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Existence </w:t>
            </w:r>
            <w:r w:rsidR="00B32A43">
              <w:rPr>
                <w:rFonts w:ascii="Calibri" w:eastAsia="Times New Roman" w:hAnsi="Calibri" w:cs="Times New Roman"/>
                <w:color w:val="000000"/>
              </w:rPr>
              <w:t xml:space="preserve">d’un </w:t>
            </w:r>
            <w:r w:rsidRPr="00771666">
              <w:rPr>
                <w:rFonts w:ascii="Calibri" w:eastAsia="Times New Roman" w:hAnsi="Calibri" w:cs="Times New Roman"/>
                <w:color w:val="000000"/>
              </w:rPr>
              <w:t>plan d’industrialisation forestière</w:t>
            </w:r>
          </w:p>
        </w:tc>
        <w:tc>
          <w:tcPr>
            <w:tcW w:w="1151" w:type="dxa"/>
            <w:shd w:val="clear" w:color="auto" w:fill="auto"/>
            <w:hideMark/>
          </w:tcPr>
          <w:p w14:paraId="0646262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4C31CC0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62E9B4C3" w14:textId="77777777" w:rsidR="008F688D" w:rsidRDefault="008F688D" w:rsidP="00771666">
            <w:pPr>
              <w:spacing w:after="0" w:line="240" w:lineRule="auto"/>
              <w:rPr>
                <w:rFonts w:ascii="Calibri" w:eastAsia="Times New Roman" w:hAnsi="Calibri" w:cs="Times New Roman"/>
                <w:strike/>
                <w:color w:val="000000"/>
                <w:sz w:val="20"/>
                <w:szCs w:val="20"/>
              </w:rPr>
            </w:pPr>
            <w:r w:rsidRPr="00C81F58">
              <w:rPr>
                <w:rFonts w:ascii="Calibri" w:eastAsia="Times New Roman" w:hAnsi="Calibri" w:cs="Times New Roman"/>
                <w:strike/>
                <w:color w:val="000000"/>
                <w:sz w:val="20"/>
                <w:szCs w:val="20"/>
              </w:rPr>
              <w:t>Nil</w:t>
            </w:r>
          </w:p>
          <w:p w14:paraId="2D6D150A" w14:textId="276BF011" w:rsidR="00C81F58" w:rsidRPr="00C81F58" w:rsidRDefault="00C81F58" w:rsidP="00771666">
            <w:pPr>
              <w:spacing w:after="0" w:line="240" w:lineRule="auto"/>
              <w:rPr>
                <w:rFonts w:ascii="Calibri" w:eastAsia="Times New Roman" w:hAnsi="Calibri" w:cs="Times New Roman"/>
                <w:b/>
                <w:color w:val="000000"/>
                <w:sz w:val="20"/>
                <w:szCs w:val="20"/>
              </w:rPr>
            </w:pPr>
            <w:r w:rsidRPr="00C81F58">
              <w:rPr>
                <w:rFonts w:ascii="Calibri" w:eastAsia="Times New Roman" w:hAnsi="Calibri" w:cs="Times New Roman"/>
                <w:b/>
                <w:color w:val="FF0000"/>
                <w:sz w:val="20"/>
                <w:szCs w:val="20"/>
              </w:rPr>
              <w:t>N.3.2.6</w:t>
            </w:r>
            <w:r w:rsidR="002C2E69">
              <w:rPr>
                <w:rFonts w:ascii="Calibri" w:eastAsia="Times New Roman" w:hAnsi="Calibri" w:cs="Times New Roman"/>
                <w:b/>
                <w:color w:val="FF0000"/>
                <w:sz w:val="20"/>
                <w:szCs w:val="20"/>
              </w:rPr>
              <w:t>a</w:t>
            </w:r>
          </w:p>
        </w:tc>
        <w:tc>
          <w:tcPr>
            <w:tcW w:w="2421" w:type="dxa"/>
            <w:shd w:val="clear" w:color="auto" w:fill="auto"/>
            <w:hideMark/>
          </w:tcPr>
          <w:p w14:paraId="4CCCFB12" w14:textId="26E60F67" w:rsidR="008F688D" w:rsidRPr="00771666" w:rsidRDefault="008F688D" w:rsidP="00C81F58">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C81F58" w:rsidRPr="00C81F58">
              <w:rPr>
                <w:rFonts w:ascii="Calibri" w:eastAsia="Times New Roman" w:hAnsi="Calibri" w:cs="Times New Roman"/>
                <w:color w:val="FF0000"/>
                <w:sz w:val="20"/>
                <w:szCs w:val="20"/>
              </w:rPr>
              <w:t>Existence d’un p</w:t>
            </w:r>
            <w:r w:rsidR="00C81F58" w:rsidRPr="00C81F58">
              <w:rPr>
                <w:rFonts w:ascii="Calibri" w:eastAsia="Times New Roman" w:hAnsi="Calibri" w:cs="Times New Roman"/>
                <w:color w:val="FF0000"/>
              </w:rPr>
              <w:t xml:space="preserve">lan d’industrialisation </w:t>
            </w:r>
            <w:r w:rsidR="00C81F58">
              <w:rPr>
                <w:rFonts w:ascii="Calibri" w:eastAsia="Times New Roman" w:hAnsi="Calibri" w:cs="Times New Roman"/>
                <w:color w:val="FF0000"/>
              </w:rPr>
              <w:t>des produits forestiers</w:t>
            </w:r>
          </w:p>
        </w:tc>
        <w:tc>
          <w:tcPr>
            <w:tcW w:w="3443" w:type="dxa"/>
            <w:shd w:val="clear" w:color="auto" w:fill="auto"/>
            <w:hideMark/>
          </w:tcPr>
          <w:p w14:paraId="6EC8C497" w14:textId="72E590EB"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C81F58" w:rsidRPr="00AE21D9">
              <w:rPr>
                <w:rFonts w:ascii="Calibri" w:eastAsia="Times New Roman" w:hAnsi="Calibri" w:cs="Times New Roman"/>
                <w:color w:val="FF0000"/>
              </w:rPr>
              <w:t>Proposition de création d’un nouveau code :</w:t>
            </w:r>
            <w:r w:rsidR="00C81F58">
              <w:rPr>
                <w:rFonts w:ascii="Calibri" w:eastAsia="Times New Roman" w:hAnsi="Calibri" w:cs="Times New Roman"/>
                <w:color w:val="FF0000"/>
              </w:rPr>
              <w:t xml:space="preserve"> N.3.2.6</w:t>
            </w:r>
            <w:r w:rsidR="002C2E69">
              <w:rPr>
                <w:rFonts w:ascii="Calibri" w:eastAsia="Times New Roman" w:hAnsi="Calibri" w:cs="Times New Roman"/>
                <w:color w:val="FF0000"/>
              </w:rPr>
              <w:t>a</w:t>
            </w:r>
          </w:p>
        </w:tc>
      </w:tr>
      <w:tr w:rsidR="008F688D" w:rsidRPr="00771666" w14:paraId="29F95684" w14:textId="77777777" w:rsidTr="005C568E">
        <w:trPr>
          <w:trHeight w:val="765"/>
        </w:trPr>
        <w:tc>
          <w:tcPr>
            <w:tcW w:w="498" w:type="dxa"/>
            <w:shd w:val="clear" w:color="000000" w:fill="FFFFFF"/>
            <w:hideMark/>
          </w:tcPr>
          <w:p w14:paraId="31FA29A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000000" w:fill="FFFFFF"/>
            <w:hideMark/>
          </w:tcPr>
          <w:p w14:paraId="651D154E"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75% de la production industrielle nationale du bois d’œuvre est transformée localement.</w:t>
            </w:r>
          </w:p>
        </w:tc>
        <w:tc>
          <w:tcPr>
            <w:tcW w:w="1151" w:type="dxa"/>
            <w:shd w:val="clear" w:color="000000" w:fill="FFFFFF"/>
            <w:hideMark/>
          </w:tcPr>
          <w:p w14:paraId="27C7342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000000" w:fill="FFFFFF"/>
            <w:hideMark/>
          </w:tcPr>
          <w:p w14:paraId="20291F8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000000" w:fill="FFFFFF"/>
            <w:hideMark/>
          </w:tcPr>
          <w:p w14:paraId="64AA4F15"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000000" w:fill="FFFFFF"/>
            <w:hideMark/>
          </w:tcPr>
          <w:p w14:paraId="74A8D3CF"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000000" w:fill="FFFFFF"/>
            <w:hideMark/>
          </w:tcPr>
          <w:p w14:paraId="0BD29DB8"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2FA7D75E" w14:textId="77777777" w:rsidTr="005C568E">
        <w:trPr>
          <w:trHeight w:val="1800"/>
        </w:trPr>
        <w:tc>
          <w:tcPr>
            <w:tcW w:w="498" w:type="dxa"/>
            <w:shd w:val="clear" w:color="000000" w:fill="FFFFFF"/>
            <w:hideMark/>
          </w:tcPr>
          <w:p w14:paraId="5D78C20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606" w:type="dxa"/>
            <w:shd w:val="clear" w:color="000000" w:fill="FFFFFF"/>
            <w:hideMark/>
          </w:tcPr>
          <w:p w14:paraId="7CB913C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Production total de bois d’œuvre</w:t>
            </w:r>
          </w:p>
        </w:tc>
        <w:tc>
          <w:tcPr>
            <w:tcW w:w="1151" w:type="dxa"/>
            <w:shd w:val="clear" w:color="000000" w:fill="FFFFFF"/>
            <w:hideMark/>
          </w:tcPr>
          <w:p w14:paraId="6337EBA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000000" w:fill="FFFFFF"/>
            <w:hideMark/>
          </w:tcPr>
          <w:p w14:paraId="7358D21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OFAC</w:t>
            </w:r>
          </w:p>
        </w:tc>
        <w:tc>
          <w:tcPr>
            <w:tcW w:w="851" w:type="dxa"/>
            <w:shd w:val="clear" w:color="000000" w:fill="FFFFFF"/>
            <w:noWrap/>
            <w:vAlign w:val="bottom"/>
            <w:hideMark/>
          </w:tcPr>
          <w:p w14:paraId="317FB2F0" w14:textId="01A848D2" w:rsidR="008F688D" w:rsidRPr="00771666" w:rsidRDefault="008F688D" w:rsidP="00046D03">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N3.2.1</w:t>
            </w:r>
            <w:r w:rsidR="00046D03">
              <w:rPr>
                <w:rFonts w:ascii="Calibri" w:eastAsia="Times New Roman" w:hAnsi="Calibri" w:cs="Times New Roman"/>
                <w:color w:val="000000"/>
              </w:rPr>
              <w:t> </w:t>
            </w:r>
            <w:r w:rsidR="00046D03" w:rsidRPr="00046D03">
              <w:rPr>
                <w:rFonts w:ascii="Calibri" w:eastAsia="Times New Roman" w:hAnsi="Calibri" w:cs="Times New Roman"/>
                <w:b/>
                <w:color w:val="FF0000"/>
              </w:rPr>
              <w:t xml:space="preserve">et N3.2.5c </w:t>
            </w:r>
          </w:p>
        </w:tc>
        <w:tc>
          <w:tcPr>
            <w:tcW w:w="2421" w:type="dxa"/>
            <w:shd w:val="clear" w:color="000000" w:fill="FFFFFF"/>
            <w:vAlign w:val="bottom"/>
            <w:hideMark/>
          </w:tcPr>
          <w:p w14:paraId="0B00763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Production nationale de grumes (Secteur formel, en m3)</w:t>
            </w:r>
          </w:p>
        </w:tc>
        <w:tc>
          <w:tcPr>
            <w:tcW w:w="3443" w:type="dxa"/>
            <w:shd w:val="clear" w:color="000000" w:fill="FFFFFF"/>
            <w:hideMark/>
          </w:tcPr>
          <w:p w14:paraId="2BC4957E"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Secteur formel</w:t>
            </w:r>
          </w:p>
        </w:tc>
      </w:tr>
      <w:tr w:rsidR="008F688D" w:rsidRPr="00771666" w14:paraId="14EF2551" w14:textId="77777777" w:rsidTr="005C568E">
        <w:trPr>
          <w:trHeight w:val="1618"/>
        </w:trPr>
        <w:tc>
          <w:tcPr>
            <w:tcW w:w="498" w:type="dxa"/>
            <w:shd w:val="clear" w:color="000000" w:fill="FFFFFF"/>
            <w:hideMark/>
          </w:tcPr>
          <w:p w14:paraId="54FE0DC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000000" w:fill="FFFFFF"/>
            <w:hideMark/>
          </w:tcPr>
          <w:p w14:paraId="3162B8C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Production bois d’œuvre transformé</w:t>
            </w:r>
          </w:p>
        </w:tc>
        <w:tc>
          <w:tcPr>
            <w:tcW w:w="1151" w:type="dxa"/>
            <w:shd w:val="clear" w:color="000000" w:fill="FFFFFF"/>
            <w:hideMark/>
          </w:tcPr>
          <w:p w14:paraId="3358447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000000" w:fill="FFFFFF"/>
            <w:hideMark/>
          </w:tcPr>
          <w:p w14:paraId="5C47B20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OFAC</w:t>
            </w:r>
          </w:p>
        </w:tc>
        <w:tc>
          <w:tcPr>
            <w:tcW w:w="851" w:type="dxa"/>
            <w:shd w:val="clear" w:color="000000" w:fill="FFFFFF"/>
            <w:noWrap/>
            <w:vAlign w:val="bottom"/>
            <w:hideMark/>
          </w:tcPr>
          <w:p w14:paraId="458632E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N3.2.7</w:t>
            </w:r>
          </w:p>
        </w:tc>
        <w:tc>
          <w:tcPr>
            <w:tcW w:w="2421" w:type="dxa"/>
            <w:shd w:val="clear" w:color="000000" w:fill="FFFFFF"/>
            <w:vAlign w:val="bottom"/>
            <w:hideMark/>
          </w:tcPr>
          <w:p w14:paraId="485B98C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Quantité produites et type de produits transformés (Secteur formel, en m3)</w:t>
            </w:r>
          </w:p>
        </w:tc>
        <w:tc>
          <w:tcPr>
            <w:tcW w:w="3443" w:type="dxa"/>
            <w:shd w:val="clear" w:color="000000" w:fill="FFFFFF"/>
            <w:hideMark/>
          </w:tcPr>
          <w:p w14:paraId="7D0070AA"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Secteur formel</w:t>
            </w:r>
          </w:p>
        </w:tc>
      </w:tr>
      <w:tr w:rsidR="008F688D" w:rsidRPr="00771666" w14:paraId="28F1BD98" w14:textId="77777777" w:rsidTr="005C568E">
        <w:trPr>
          <w:trHeight w:val="765"/>
        </w:trPr>
        <w:tc>
          <w:tcPr>
            <w:tcW w:w="498" w:type="dxa"/>
            <w:shd w:val="clear" w:color="000000" w:fill="FFFFFF"/>
            <w:hideMark/>
          </w:tcPr>
          <w:p w14:paraId="35775C22"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000000" w:fill="FFFFFF"/>
            <w:hideMark/>
          </w:tcPr>
          <w:p w14:paraId="3F1657AC"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 volume des produits à forte valeur ajoutée a augmenté de 50% dans au moins trois pays d’Afrique Centrale.</w:t>
            </w:r>
          </w:p>
        </w:tc>
        <w:tc>
          <w:tcPr>
            <w:tcW w:w="1151" w:type="dxa"/>
            <w:shd w:val="clear" w:color="000000" w:fill="FFFFFF"/>
            <w:hideMark/>
          </w:tcPr>
          <w:p w14:paraId="572E3AB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000000" w:fill="FFFFFF"/>
            <w:hideMark/>
          </w:tcPr>
          <w:p w14:paraId="238FB1D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000000" w:fill="FFFFFF"/>
            <w:hideMark/>
          </w:tcPr>
          <w:p w14:paraId="5AA718EA"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000000" w:fill="FFFFFF"/>
            <w:hideMark/>
          </w:tcPr>
          <w:p w14:paraId="5773BA99"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000000" w:fill="FFFFFF"/>
            <w:hideMark/>
          </w:tcPr>
          <w:p w14:paraId="0DCA6783"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591247C9" w14:textId="77777777" w:rsidTr="005C568E">
        <w:trPr>
          <w:trHeight w:val="765"/>
        </w:trPr>
        <w:tc>
          <w:tcPr>
            <w:tcW w:w="498" w:type="dxa"/>
            <w:shd w:val="clear" w:color="000000" w:fill="FFFFFF"/>
            <w:hideMark/>
          </w:tcPr>
          <w:p w14:paraId="5D03421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000000" w:fill="FFFFFF"/>
            <w:hideMark/>
          </w:tcPr>
          <w:p w14:paraId="610C40D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Seuil de forte valeur ajoutée des produits forestiers</w:t>
            </w:r>
          </w:p>
        </w:tc>
        <w:tc>
          <w:tcPr>
            <w:tcW w:w="1151" w:type="dxa"/>
            <w:shd w:val="clear" w:color="000000" w:fill="FFFFFF"/>
            <w:hideMark/>
          </w:tcPr>
          <w:p w14:paraId="2E1FED3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000000" w:fill="FFFFFF"/>
            <w:hideMark/>
          </w:tcPr>
          <w:p w14:paraId="19DD306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000000" w:fill="FFFFFF"/>
            <w:hideMark/>
          </w:tcPr>
          <w:p w14:paraId="184B69B2" w14:textId="77777777" w:rsidR="008F688D" w:rsidRPr="00203A06" w:rsidRDefault="008F688D" w:rsidP="00771666">
            <w:pPr>
              <w:spacing w:after="0" w:line="240" w:lineRule="auto"/>
              <w:rPr>
                <w:rFonts w:ascii="Calibri" w:eastAsia="Times New Roman" w:hAnsi="Calibri" w:cs="Times New Roman"/>
                <w:strike/>
                <w:color w:val="000000"/>
                <w:sz w:val="20"/>
                <w:szCs w:val="20"/>
              </w:rPr>
            </w:pPr>
            <w:r w:rsidRPr="00203A06">
              <w:rPr>
                <w:rFonts w:ascii="Calibri" w:eastAsia="Times New Roman" w:hAnsi="Calibri" w:cs="Times New Roman"/>
                <w:strike/>
                <w:color w:val="000000"/>
                <w:sz w:val="20"/>
                <w:szCs w:val="20"/>
              </w:rPr>
              <w:t>Nil</w:t>
            </w:r>
          </w:p>
          <w:p w14:paraId="20229181" w14:textId="77777777" w:rsidR="000336F4" w:rsidRDefault="000336F4" w:rsidP="00771666">
            <w:pPr>
              <w:spacing w:after="0" w:line="240" w:lineRule="auto"/>
              <w:rPr>
                <w:rFonts w:ascii="Calibri" w:eastAsia="Times New Roman" w:hAnsi="Calibri" w:cs="Times New Roman"/>
                <w:color w:val="000000"/>
                <w:sz w:val="20"/>
                <w:szCs w:val="20"/>
              </w:rPr>
            </w:pPr>
          </w:p>
          <w:p w14:paraId="5596A0D4" w14:textId="719E65D2" w:rsidR="000336F4" w:rsidRPr="00203A06" w:rsidRDefault="00203A06" w:rsidP="00771666">
            <w:pPr>
              <w:spacing w:after="0" w:line="240" w:lineRule="auto"/>
              <w:rPr>
                <w:rFonts w:ascii="Calibri" w:eastAsia="Times New Roman" w:hAnsi="Calibri" w:cs="Times New Roman"/>
                <w:b/>
                <w:color w:val="000000"/>
                <w:sz w:val="20"/>
                <w:szCs w:val="20"/>
              </w:rPr>
            </w:pPr>
            <w:r w:rsidRPr="00203A06">
              <w:rPr>
                <w:rFonts w:ascii="Calibri" w:eastAsia="Times New Roman" w:hAnsi="Calibri" w:cs="Times New Roman"/>
                <w:b/>
                <w:color w:val="FF0000"/>
                <w:sz w:val="20"/>
                <w:szCs w:val="20"/>
              </w:rPr>
              <w:t>N3.2.6a</w:t>
            </w:r>
          </w:p>
        </w:tc>
        <w:tc>
          <w:tcPr>
            <w:tcW w:w="2421" w:type="dxa"/>
            <w:shd w:val="clear" w:color="000000" w:fill="FFFFFF"/>
            <w:hideMark/>
          </w:tcPr>
          <w:p w14:paraId="0EA4D4D0" w14:textId="76D8DECD" w:rsidR="008F688D" w:rsidRPr="00771666" w:rsidRDefault="008F688D" w:rsidP="000336F4">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0336F4" w:rsidRPr="000336F4">
              <w:rPr>
                <w:rFonts w:ascii="Calibri" w:eastAsia="Times New Roman" w:hAnsi="Calibri" w:cs="Times New Roman"/>
                <w:color w:val="FF0000"/>
                <w:sz w:val="20"/>
                <w:szCs w:val="20"/>
              </w:rPr>
              <w:t>Seuil f</w:t>
            </w:r>
            <w:r w:rsidR="000336F4" w:rsidRPr="000336F4">
              <w:rPr>
                <w:rFonts w:ascii="Calibri" w:eastAsia="Times New Roman" w:hAnsi="Calibri" w:cs="Times New Roman"/>
                <w:color w:val="FF0000"/>
              </w:rPr>
              <w:t>orte valeur ajoutée des produits forestiers</w:t>
            </w:r>
          </w:p>
        </w:tc>
        <w:tc>
          <w:tcPr>
            <w:tcW w:w="3443" w:type="dxa"/>
            <w:shd w:val="clear" w:color="000000" w:fill="FFFFFF"/>
            <w:hideMark/>
          </w:tcPr>
          <w:p w14:paraId="0428F01B" w14:textId="77777777" w:rsidR="008F688D" w:rsidRPr="0097040A" w:rsidRDefault="008F688D" w:rsidP="00771666">
            <w:pPr>
              <w:spacing w:after="0" w:line="240" w:lineRule="auto"/>
              <w:rPr>
                <w:rFonts w:ascii="Calibri" w:eastAsia="Times New Roman" w:hAnsi="Calibri" w:cs="Times New Roman"/>
                <w:strike/>
                <w:color w:val="000000"/>
                <w:sz w:val="20"/>
                <w:szCs w:val="20"/>
              </w:rPr>
            </w:pPr>
            <w:r w:rsidRPr="0097040A">
              <w:rPr>
                <w:rFonts w:ascii="Calibri" w:eastAsia="Times New Roman" w:hAnsi="Calibri" w:cs="Times New Roman"/>
                <w:strike/>
                <w:color w:val="000000"/>
                <w:sz w:val="20"/>
                <w:szCs w:val="20"/>
              </w:rPr>
              <w:t>S'agit-il d'un nombre au d'un niveau de transformation?</w:t>
            </w:r>
          </w:p>
          <w:p w14:paraId="318FEB2A" w14:textId="77777777" w:rsidR="003A49F8" w:rsidRDefault="003A49F8" w:rsidP="00771666">
            <w:pPr>
              <w:spacing w:after="0" w:line="240" w:lineRule="auto"/>
              <w:rPr>
                <w:rFonts w:ascii="Calibri" w:eastAsia="Times New Roman" w:hAnsi="Calibri" w:cs="Times New Roman"/>
                <w:color w:val="000000"/>
                <w:sz w:val="20"/>
                <w:szCs w:val="20"/>
              </w:rPr>
            </w:pPr>
          </w:p>
          <w:p w14:paraId="6484E356" w14:textId="1E8CBD6B" w:rsidR="003A49F8" w:rsidRPr="00771666" w:rsidRDefault="003A49F8" w:rsidP="000336F4">
            <w:pPr>
              <w:spacing w:after="0" w:line="240" w:lineRule="auto"/>
              <w:rPr>
                <w:rFonts w:ascii="Calibri" w:eastAsia="Times New Roman" w:hAnsi="Calibri" w:cs="Times New Roman"/>
                <w:color w:val="000000"/>
                <w:sz w:val="20"/>
                <w:szCs w:val="20"/>
              </w:rPr>
            </w:pPr>
            <w:r w:rsidRPr="000336F4">
              <w:rPr>
                <w:rFonts w:ascii="Calibri" w:eastAsia="Times New Roman" w:hAnsi="Calibri" w:cs="Times New Roman"/>
                <w:color w:val="000000"/>
                <w:sz w:val="20"/>
                <w:szCs w:val="20"/>
                <w:u w:val="single"/>
              </w:rPr>
              <w:t>Explication</w:t>
            </w:r>
            <w:r>
              <w:rPr>
                <w:rFonts w:ascii="Calibri" w:eastAsia="Times New Roman" w:hAnsi="Calibri" w:cs="Times New Roman"/>
                <w:color w:val="000000"/>
                <w:sz w:val="20"/>
                <w:szCs w:val="20"/>
              </w:rPr>
              <w:t xml:space="preserve"> : </w:t>
            </w:r>
            <w:r w:rsidRPr="000336F4">
              <w:rPr>
                <w:rFonts w:ascii="Calibri" w:eastAsia="Times New Roman" w:hAnsi="Calibri" w:cs="Times New Roman"/>
                <w:color w:val="FF0000"/>
                <w:sz w:val="20"/>
                <w:szCs w:val="20"/>
              </w:rPr>
              <w:t>transformation poussée du bois</w:t>
            </w:r>
            <w:r w:rsidR="00D06E68" w:rsidRPr="000336F4">
              <w:rPr>
                <w:rFonts w:ascii="Calibri" w:eastAsia="Times New Roman" w:hAnsi="Calibri" w:cs="Times New Roman"/>
                <w:color w:val="FF0000"/>
                <w:sz w:val="20"/>
                <w:szCs w:val="20"/>
              </w:rPr>
              <w:t>. Niveau 3</w:t>
            </w:r>
            <w:r w:rsidR="000336F4">
              <w:rPr>
                <w:rFonts w:ascii="Calibri" w:eastAsia="Times New Roman" w:hAnsi="Calibri" w:cs="Times New Roman"/>
                <w:color w:val="FF0000"/>
                <w:sz w:val="20"/>
                <w:szCs w:val="20"/>
              </w:rPr>
              <w:t xml:space="preserve"> (produit fini de la 3</w:t>
            </w:r>
            <w:r w:rsidR="000336F4" w:rsidRPr="000336F4">
              <w:rPr>
                <w:rFonts w:ascii="Calibri" w:eastAsia="Times New Roman" w:hAnsi="Calibri" w:cs="Times New Roman"/>
                <w:color w:val="FF0000"/>
                <w:sz w:val="20"/>
                <w:szCs w:val="20"/>
                <w:vertAlign w:val="superscript"/>
              </w:rPr>
              <w:t>e</w:t>
            </w:r>
            <w:r w:rsidR="000336F4">
              <w:rPr>
                <w:rFonts w:ascii="Calibri" w:eastAsia="Times New Roman" w:hAnsi="Calibri" w:cs="Times New Roman"/>
                <w:color w:val="FF0000"/>
                <w:sz w:val="20"/>
                <w:szCs w:val="20"/>
              </w:rPr>
              <w:t xml:space="preserve"> transformation).</w:t>
            </w:r>
          </w:p>
        </w:tc>
      </w:tr>
      <w:tr w:rsidR="008F688D" w:rsidRPr="00771666" w14:paraId="6A72BC59" w14:textId="77777777" w:rsidTr="005C568E">
        <w:trPr>
          <w:trHeight w:val="825"/>
        </w:trPr>
        <w:tc>
          <w:tcPr>
            <w:tcW w:w="498" w:type="dxa"/>
            <w:shd w:val="clear" w:color="000000" w:fill="FFFFFF"/>
            <w:hideMark/>
          </w:tcPr>
          <w:p w14:paraId="2D58D94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000000" w:fill="FFFFFF"/>
            <w:hideMark/>
          </w:tcPr>
          <w:p w14:paraId="4494BB9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Volume annuel des produits forestiers à forte valeur</w:t>
            </w:r>
          </w:p>
        </w:tc>
        <w:tc>
          <w:tcPr>
            <w:tcW w:w="1151" w:type="dxa"/>
            <w:shd w:val="clear" w:color="000000" w:fill="FFFFFF"/>
            <w:hideMark/>
          </w:tcPr>
          <w:p w14:paraId="18EE0D5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000000" w:fill="FFFFFF"/>
            <w:hideMark/>
          </w:tcPr>
          <w:p w14:paraId="7F8288E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OFAC</w:t>
            </w:r>
          </w:p>
        </w:tc>
        <w:tc>
          <w:tcPr>
            <w:tcW w:w="851" w:type="dxa"/>
            <w:shd w:val="clear" w:color="000000" w:fill="FFFFFF"/>
            <w:hideMark/>
          </w:tcPr>
          <w:p w14:paraId="7FB41E08" w14:textId="77777777" w:rsidR="008F688D" w:rsidRPr="00203A06" w:rsidRDefault="008F688D" w:rsidP="00771666">
            <w:pPr>
              <w:spacing w:after="0" w:line="240" w:lineRule="auto"/>
              <w:rPr>
                <w:rFonts w:ascii="Calibri" w:eastAsia="Times New Roman" w:hAnsi="Calibri" w:cs="Times New Roman"/>
                <w:strike/>
                <w:color w:val="000000"/>
                <w:sz w:val="20"/>
                <w:szCs w:val="20"/>
              </w:rPr>
            </w:pPr>
            <w:r w:rsidRPr="00203A06">
              <w:rPr>
                <w:rFonts w:ascii="Calibri" w:eastAsia="Times New Roman" w:hAnsi="Calibri" w:cs="Times New Roman"/>
                <w:strike/>
                <w:color w:val="000000"/>
                <w:sz w:val="20"/>
                <w:szCs w:val="20"/>
              </w:rPr>
              <w:t>Nil</w:t>
            </w:r>
          </w:p>
          <w:p w14:paraId="3BF11BF5" w14:textId="77777777" w:rsidR="00203A06" w:rsidRDefault="00203A06" w:rsidP="00771666">
            <w:pPr>
              <w:spacing w:after="0" w:line="240" w:lineRule="auto"/>
              <w:rPr>
                <w:rFonts w:ascii="Calibri" w:eastAsia="Times New Roman" w:hAnsi="Calibri" w:cs="Times New Roman"/>
                <w:color w:val="000000"/>
                <w:sz w:val="20"/>
                <w:szCs w:val="20"/>
              </w:rPr>
            </w:pPr>
          </w:p>
          <w:p w14:paraId="4DCA54D7" w14:textId="4B2EEABE" w:rsidR="00203A06" w:rsidRPr="00771666" w:rsidRDefault="00203A06" w:rsidP="00771666">
            <w:pPr>
              <w:spacing w:after="0" w:line="240" w:lineRule="auto"/>
              <w:rPr>
                <w:rFonts w:ascii="Calibri" w:eastAsia="Times New Roman" w:hAnsi="Calibri" w:cs="Times New Roman"/>
                <w:color w:val="000000"/>
                <w:sz w:val="20"/>
                <w:szCs w:val="20"/>
              </w:rPr>
            </w:pPr>
            <w:r w:rsidRPr="00203A06">
              <w:rPr>
                <w:rFonts w:ascii="Calibri" w:eastAsia="Times New Roman" w:hAnsi="Calibri" w:cs="Times New Roman"/>
                <w:b/>
                <w:color w:val="FF0000"/>
                <w:sz w:val="20"/>
                <w:szCs w:val="20"/>
              </w:rPr>
              <w:t>N3.2.6</w:t>
            </w:r>
            <w:r>
              <w:rPr>
                <w:rFonts w:ascii="Calibri" w:eastAsia="Times New Roman" w:hAnsi="Calibri" w:cs="Times New Roman"/>
                <w:b/>
                <w:color w:val="FF0000"/>
                <w:sz w:val="20"/>
                <w:szCs w:val="20"/>
              </w:rPr>
              <w:t>b</w:t>
            </w:r>
          </w:p>
        </w:tc>
        <w:tc>
          <w:tcPr>
            <w:tcW w:w="2421" w:type="dxa"/>
            <w:shd w:val="clear" w:color="000000" w:fill="FFFFFF"/>
            <w:hideMark/>
          </w:tcPr>
          <w:p w14:paraId="662596FE" w14:textId="3CC1DD0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203A06" w:rsidRPr="00203A06">
              <w:rPr>
                <w:rFonts w:ascii="Calibri" w:eastAsia="Times New Roman" w:hAnsi="Calibri" w:cs="Times New Roman"/>
                <w:color w:val="FF0000"/>
              </w:rPr>
              <w:t>Volume annuel des produits forestiers à forte valeur</w:t>
            </w:r>
          </w:p>
        </w:tc>
        <w:tc>
          <w:tcPr>
            <w:tcW w:w="3443" w:type="dxa"/>
            <w:shd w:val="clear" w:color="000000" w:fill="FFFFFF"/>
            <w:hideMark/>
          </w:tcPr>
          <w:p w14:paraId="53CC04C1" w14:textId="77777777" w:rsidR="008F688D" w:rsidRPr="0097040A" w:rsidRDefault="008F688D" w:rsidP="00771666">
            <w:pPr>
              <w:spacing w:after="0" w:line="240" w:lineRule="auto"/>
              <w:rPr>
                <w:rFonts w:ascii="Calibri" w:eastAsia="Times New Roman" w:hAnsi="Calibri" w:cs="Times New Roman"/>
                <w:strike/>
                <w:color w:val="000000"/>
                <w:sz w:val="20"/>
                <w:szCs w:val="20"/>
              </w:rPr>
            </w:pPr>
            <w:r w:rsidRPr="0097040A">
              <w:rPr>
                <w:rFonts w:ascii="Calibri" w:eastAsia="Times New Roman" w:hAnsi="Calibri" w:cs="Times New Roman"/>
                <w:strike/>
                <w:color w:val="000000"/>
                <w:sz w:val="20"/>
                <w:szCs w:val="20"/>
              </w:rPr>
              <w:t xml:space="preserve">Qu'est ce qu'un produit forestier à forte valeur? </w:t>
            </w:r>
          </w:p>
          <w:p w14:paraId="54DF4BEF" w14:textId="77777777" w:rsidR="00203A06" w:rsidRDefault="00203A06" w:rsidP="00771666">
            <w:pPr>
              <w:spacing w:after="0" w:line="240" w:lineRule="auto"/>
              <w:rPr>
                <w:rFonts w:ascii="Calibri" w:eastAsia="Times New Roman" w:hAnsi="Calibri" w:cs="Times New Roman"/>
                <w:color w:val="000000"/>
                <w:sz w:val="20"/>
                <w:szCs w:val="20"/>
              </w:rPr>
            </w:pPr>
          </w:p>
          <w:p w14:paraId="4B1E74C6" w14:textId="5B859BFC" w:rsidR="00203A06" w:rsidRPr="00771666" w:rsidRDefault="00203A06" w:rsidP="00203A06">
            <w:pPr>
              <w:spacing w:after="0" w:line="240" w:lineRule="auto"/>
              <w:rPr>
                <w:rFonts w:ascii="Calibri" w:eastAsia="Times New Roman" w:hAnsi="Calibri" w:cs="Times New Roman"/>
                <w:color w:val="000000"/>
                <w:sz w:val="20"/>
                <w:szCs w:val="20"/>
              </w:rPr>
            </w:pPr>
            <w:r w:rsidRPr="000336F4">
              <w:rPr>
                <w:rFonts w:ascii="Calibri" w:eastAsia="Times New Roman" w:hAnsi="Calibri" w:cs="Times New Roman"/>
                <w:color w:val="000000"/>
                <w:sz w:val="20"/>
                <w:szCs w:val="20"/>
                <w:u w:val="single"/>
              </w:rPr>
              <w:t>Explication</w:t>
            </w:r>
            <w:r>
              <w:rPr>
                <w:rFonts w:ascii="Calibri" w:eastAsia="Times New Roman" w:hAnsi="Calibri" w:cs="Times New Roman"/>
                <w:color w:val="000000"/>
                <w:sz w:val="20"/>
                <w:szCs w:val="20"/>
              </w:rPr>
              <w:t xml:space="preserve"> : </w:t>
            </w:r>
            <w:r>
              <w:rPr>
                <w:rFonts w:ascii="Calibri" w:eastAsia="Times New Roman" w:hAnsi="Calibri" w:cs="Times New Roman"/>
                <w:color w:val="FF0000"/>
                <w:sz w:val="20"/>
                <w:szCs w:val="20"/>
              </w:rPr>
              <w:t>il s’agit du volume annuel des produits finis de la 3</w:t>
            </w:r>
            <w:r w:rsidRPr="000336F4">
              <w:rPr>
                <w:rFonts w:ascii="Calibri" w:eastAsia="Times New Roman" w:hAnsi="Calibri" w:cs="Times New Roman"/>
                <w:color w:val="FF0000"/>
                <w:sz w:val="20"/>
                <w:szCs w:val="20"/>
                <w:vertAlign w:val="superscript"/>
              </w:rPr>
              <w:t>e</w:t>
            </w:r>
            <w:r>
              <w:rPr>
                <w:rFonts w:ascii="Calibri" w:eastAsia="Times New Roman" w:hAnsi="Calibri" w:cs="Times New Roman"/>
                <w:color w:val="FF0000"/>
                <w:sz w:val="20"/>
                <w:szCs w:val="20"/>
              </w:rPr>
              <w:t xml:space="preserve"> transformation.</w:t>
            </w:r>
          </w:p>
        </w:tc>
      </w:tr>
      <w:tr w:rsidR="008F688D" w:rsidRPr="00771666" w14:paraId="19E15F2F" w14:textId="77777777" w:rsidTr="005C568E">
        <w:trPr>
          <w:trHeight w:val="881"/>
        </w:trPr>
        <w:tc>
          <w:tcPr>
            <w:tcW w:w="498" w:type="dxa"/>
            <w:shd w:val="clear" w:color="000000" w:fill="FFFFFF"/>
            <w:hideMark/>
          </w:tcPr>
          <w:p w14:paraId="4EB09C2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000000" w:fill="FFFFFF"/>
            <w:hideMark/>
          </w:tcPr>
          <w:p w14:paraId="6863DE6F"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chaque pays de l’Afrique Centrale dispose d’un état des lieux sur les marchés nationaux et/ou régionaux du bois</w:t>
            </w:r>
          </w:p>
        </w:tc>
        <w:tc>
          <w:tcPr>
            <w:tcW w:w="1151" w:type="dxa"/>
            <w:shd w:val="clear" w:color="000000" w:fill="FFFFFF"/>
            <w:hideMark/>
          </w:tcPr>
          <w:p w14:paraId="5A5926B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000000" w:fill="FFFFFF"/>
            <w:hideMark/>
          </w:tcPr>
          <w:p w14:paraId="292FCF0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000000" w:fill="FFFFFF"/>
            <w:hideMark/>
          </w:tcPr>
          <w:p w14:paraId="2A269D2F"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000000" w:fill="FFFFFF"/>
            <w:hideMark/>
          </w:tcPr>
          <w:p w14:paraId="2668D2CB"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000000" w:fill="FFFFFF"/>
            <w:hideMark/>
          </w:tcPr>
          <w:p w14:paraId="1E6B6A7F"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20DD3BDE" w14:textId="77777777" w:rsidTr="005C568E">
        <w:trPr>
          <w:trHeight w:val="600"/>
        </w:trPr>
        <w:tc>
          <w:tcPr>
            <w:tcW w:w="498" w:type="dxa"/>
            <w:shd w:val="clear" w:color="000000" w:fill="FFFFFF"/>
            <w:hideMark/>
          </w:tcPr>
          <w:p w14:paraId="760D47C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000000" w:fill="FFFFFF"/>
            <w:hideMark/>
          </w:tcPr>
          <w:p w14:paraId="76872528" w14:textId="39F93172" w:rsidR="008F688D" w:rsidRPr="00771666" w:rsidRDefault="00B22B26" w:rsidP="00771666">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008F688D" w:rsidRPr="00771666">
              <w:rPr>
                <w:rFonts w:ascii="Calibri" w:eastAsia="Times New Roman" w:hAnsi="Calibri" w:cs="Times New Roman"/>
                <w:color w:val="000000"/>
              </w:rPr>
              <w:t>tat de</w:t>
            </w:r>
            <w:r>
              <w:rPr>
                <w:rFonts w:ascii="Calibri" w:eastAsia="Times New Roman" w:hAnsi="Calibri" w:cs="Times New Roman"/>
                <w:color w:val="000000"/>
              </w:rPr>
              <w:t>s</w:t>
            </w:r>
            <w:r w:rsidR="008F688D" w:rsidRPr="00771666">
              <w:rPr>
                <w:rFonts w:ascii="Calibri" w:eastAsia="Times New Roman" w:hAnsi="Calibri" w:cs="Times New Roman"/>
                <w:color w:val="000000"/>
              </w:rPr>
              <w:t xml:space="preserve"> lieux marchés nationaux de bois</w:t>
            </w:r>
            <w:r>
              <w:rPr>
                <w:rFonts w:ascii="Calibri" w:eastAsia="Times New Roman" w:hAnsi="Calibri" w:cs="Times New Roman"/>
                <w:color w:val="000000"/>
              </w:rPr>
              <w:t xml:space="preserve"> existant par pays</w:t>
            </w:r>
          </w:p>
        </w:tc>
        <w:tc>
          <w:tcPr>
            <w:tcW w:w="1151" w:type="dxa"/>
            <w:shd w:val="clear" w:color="000000" w:fill="FFFFFF"/>
            <w:hideMark/>
          </w:tcPr>
          <w:p w14:paraId="39A9729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000000" w:fill="FFFFFF"/>
            <w:hideMark/>
          </w:tcPr>
          <w:p w14:paraId="349D8C2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000000" w:fill="FFFFFF"/>
            <w:hideMark/>
          </w:tcPr>
          <w:p w14:paraId="4FB3FB6B" w14:textId="77777777" w:rsidR="008F688D" w:rsidRPr="00CA5003" w:rsidRDefault="008F688D" w:rsidP="00771666">
            <w:pPr>
              <w:spacing w:after="0" w:line="240" w:lineRule="auto"/>
              <w:rPr>
                <w:rFonts w:ascii="Calibri" w:eastAsia="Times New Roman" w:hAnsi="Calibri" w:cs="Times New Roman"/>
                <w:strike/>
                <w:color w:val="000000"/>
                <w:sz w:val="20"/>
                <w:szCs w:val="20"/>
              </w:rPr>
            </w:pPr>
            <w:r w:rsidRPr="00CA5003">
              <w:rPr>
                <w:rFonts w:ascii="Calibri" w:eastAsia="Times New Roman" w:hAnsi="Calibri" w:cs="Times New Roman"/>
                <w:strike/>
                <w:color w:val="000000"/>
                <w:sz w:val="20"/>
                <w:szCs w:val="20"/>
              </w:rPr>
              <w:t>Nil</w:t>
            </w:r>
          </w:p>
          <w:p w14:paraId="46C11349" w14:textId="77777777" w:rsidR="00B22B26" w:rsidRDefault="00B22B26" w:rsidP="00771666">
            <w:pPr>
              <w:spacing w:after="0" w:line="240" w:lineRule="auto"/>
              <w:rPr>
                <w:rFonts w:ascii="Calibri" w:eastAsia="Times New Roman" w:hAnsi="Calibri" w:cs="Times New Roman"/>
                <w:color w:val="000000"/>
                <w:sz w:val="20"/>
                <w:szCs w:val="20"/>
              </w:rPr>
            </w:pPr>
          </w:p>
          <w:p w14:paraId="1B15AB34" w14:textId="12B99CFD" w:rsidR="00B22B26" w:rsidRPr="00CA5003" w:rsidRDefault="00B22B26" w:rsidP="00771666">
            <w:pPr>
              <w:spacing w:after="0" w:line="240" w:lineRule="auto"/>
              <w:rPr>
                <w:rFonts w:ascii="Calibri" w:eastAsia="Times New Roman" w:hAnsi="Calibri" w:cs="Times New Roman"/>
                <w:b/>
                <w:color w:val="000000"/>
                <w:sz w:val="20"/>
                <w:szCs w:val="20"/>
              </w:rPr>
            </w:pPr>
            <w:r w:rsidRPr="00CA5003">
              <w:rPr>
                <w:rFonts w:ascii="Calibri" w:eastAsia="Times New Roman" w:hAnsi="Calibri" w:cs="Times New Roman"/>
                <w:b/>
                <w:color w:val="FF0000"/>
                <w:sz w:val="20"/>
                <w:szCs w:val="20"/>
              </w:rPr>
              <w:t>N3</w:t>
            </w:r>
            <w:r w:rsidR="00CA5003" w:rsidRPr="00CA5003">
              <w:rPr>
                <w:rFonts w:ascii="Calibri" w:eastAsia="Times New Roman" w:hAnsi="Calibri" w:cs="Times New Roman"/>
                <w:b/>
                <w:color w:val="FF0000"/>
                <w:sz w:val="20"/>
                <w:szCs w:val="20"/>
              </w:rPr>
              <w:t>.2.9a</w:t>
            </w:r>
          </w:p>
        </w:tc>
        <w:tc>
          <w:tcPr>
            <w:tcW w:w="2421" w:type="dxa"/>
            <w:shd w:val="clear" w:color="000000" w:fill="FFFFFF"/>
            <w:hideMark/>
          </w:tcPr>
          <w:p w14:paraId="29559BDF" w14:textId="5AD63C0D"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407758" w:rsidRPr="00B22B26">
              <w:rPr>
                <w:rFonts w:ascii="Calibri" w:eastAsia="Times New Roman" w:hAnsi="Calibri" w:cs="Times New Roman"/>
                <w:color w:val="FF0000"/>
                <w:sz w:val="20"/>
                <w:szCs w:val="20"/>
              </w:rPr>
              <w:t xml:space="preserve">Existence </w:t>
            </w:r>
            <w:r w:rsidR="00B22B26" w:rsidRPr="00B22B26">
              <w:rPr>
                <w:rFonts w:ascii="Calibri" w:eastAsia="Times New Roman" w:hAnsi="Calibri" w:cs="Times New Roman"/>
                <w:color w:val="FF0000"/>
                <w:sz w:val="20"/>
                <w:szCs w:val="20"/>
              </w:rPr>
              <w:t>de marché légal de bois au niveau national</w:t>
            </w:r>
          </w:p>
        </w:tc>
        <w:tc>
          <w:tcPr>
            <w:tcW w:w="3443" w:type="dxa"/>
            <w:shd w:val="clear" w:color="000000" w:fill="FFFFFF"/>
            <w:hideMark/>
          </w:tcPr>
          <w:p w14:paraId="67CAB316" w14:textId="77777777" w:rsidR="008F688D" w:rsidRPr="0097040A" w:rsidRDefault="008F688D" w:rsidP="00771666">
            <w:pPr>
              <w:spacing w:after="0" w:line="240" w:lineRule="auto"/>
              <w:rPr>
                <w:rFonts w:ascii="Calibri" w:eastAsia="Times New Roman" w:hAnsi="Calibri" w:cs="Times New Roman"/>
                <w:strike/>
                <w:color w:val="000000"/>
                <w:sz w:val="20"/>
                <w:szCs w:val="20"/>
              </w:rPr>
            </w:pPr>
            <w:r w:rsidRPr="0097040A">
              <w:rPr>
                <w:rFonts w:ascii="Calibri" w:eastAsia="Times New Roman" w:hAnsi="Calibri" w:cs="Times New Roman"/>
                <w:strike/>
                <w:color w:val="000000"/>
                <w:sz w:val="20"/>
                <w:szCs w:val="20"/>
              </w:rPr>
              <w:t>S'agit-il d'un document?</w:t>
            </w:r>
          </w:p>
          <w:p w14:paraId="54497368" w14:textId="1C8FC925" w:rsidR="00B22B26" w:rsidRPr="00771666" w:rsidRDefault="00B22B26" w:rsidP="00B22B26">
            <w:pPr>
              <w:spacing w:after="0" w:line="240" w:lineRule="auto"/>
              <w:rPr>
                <w:rFonts w:ascii="Calibri" w:eastAsia="Times New Roman" w:hAnsi="Calibri" w:cs="Times New Roman"/>
                <w:color w:val="000000"/>
                <w:sz w:val="20"/>
                <w:szCs w:val="20"/>
              </w:rPr>
            </w:pPr>
            <w:r w:rsidRPr="00AE21D9">
              <w:rPr>
                <w:rFonts w:ascii="Calibri" w:eastAsia="Times New Roman" w:hAnsi="Calibri" w:cs="Times New Roman"/>
                <w:color w:val="FF0000"/>
              </w:rPr>
              <w:t>Proposition de création d’un nouveau code :</w:t>
            </w:r>
            <w:r w:rsidR="00CA5003">
              <w:rPr>
                <w:rFonts w:ascii="Calibri" w:eastAsia="Times New Roman" w:hAnsi="Calibri" w:cs="Times New Roman"/>
                <w:color w:val="FF0000"/>
              </w:rPr>
              <w:t xml:space="preserve"> N3.2.9a</w:t>
            </w:r>
          </w:p>
        </w:tc>
      </w:tr>
      <w:tr w:rsidR="008F688D" w:rsidRPr="00771666" w14:paraId="342FCB02" w14:textId="77777777" w:rsidTr="005C568E">
        <w:trPr>
          <w:trHeight w:val="1559"/>
        </w:trPr>
        <w:tc>
          <w:tcPr>
            <w:tcW w:w="498" w:type="dxa"/>
            <w:shd w:val="clear" w:color="000000" w:fill="FFFFFF"/>
            <w:hideMark/>
          </w:tcPr>
          <w:p w14:paraId="624E7A6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606" w:type="dxa"/>
            <w:shd w:val="clear" w:color="000000" w:fill="FFFFFF"/>
            <w:hideMark/>
          </w:tcPr>
          <w:p w14:paraId="77B9C70F" w14:textId="2C2CB4F4"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Disposition </w:t>
            </w:r>
            <w:r w:rsidR="00B32A43">
              <w:rPr>
                <w:rFonts w:ascii="Calibri" w:eastAsia="Times New Roman" w:hAnsi="Calibri" w:cs="Times New Roman"/>
                <w:color w:val="000000"/>
              </w:rPr>
              <w:t xml:space="preserve">d’un </w:t>
            </w:r>
            <w:r w:rsidRPr="00771666">
              <w:rPr>
                <w:rFonts w:ascii="Calibri" w:eastAsia="Times New Roman" w:hAnsi="Calibri" w:cs="Times New Roman"/>
                <w:color w:val="000000"/>
              </w:rPr>
              <w:t>état de lieux marchés régionaux de bois</w:t>
            </w:r>
          </w:p>
        </w:tc>
        <w:tc>
          <w:tcPr>
            <w:tcW w:w="1151" w:type="dxa"/>
            <w:shd w:val="clear" w:color="000000" w:fill="FFFFFF"/>
            <w:hideMark/>
          </w:tcPr>
          <w:p w14:paraId="2D1672E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000000" w:fill="FFFFFF"/>
            <w:hideMark/>
          </w:tcPr>
          <w:p w14:paraId="5142C37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000000" w:fill="FFFFFF"/>
            <w:hideMark/>
          </w:tcPr>
          <w:p w14:paraId="015634C3" w14:textId="77777777" w:rsidR="008F688D" w:rsidRPr="00CA5003" w:rsidRDefault="008F688D" w:rsidP="00771666">
            <w:pPr>
              <w:spacing w:after="0" w:line="240" w:lineRule="auto"/>
              <w:rPr>
                <w:rFonts w:ascii="Calibri" w:eastAsia="Times New Roman" w:hAnsi="Calibri" w:cs="Times New Roman"/>
                <w:strike/>
                <w:color w:val="000000"/>
                <w:sz w:val="20"/>
                <w:szCs w:val="20"/>
              </w:rPr>
            </w:pPr>
            <w:r w:rsidRPr="00CA5003">
              <w:rPr>
                <w:rFonts w:ascii="Calibri" w:eastAsia="Times New Roman" w:hAnsi="Calibri" w:cs="Times New Roman"/>
                <w:strike/>
                <w:color w:val="000000"/>
                <w:sz w:val="20"/>
                <w:szCs w:val="20"/>
              </w:rPr>
              <w:t>Nil</w:t>
            </w:r>
          </w:p>
          <w:p w14:paraId="6332DC3A" w14:textId="77777777" w:rsidR="00CA5003" w:rsidRDefault="00CA5003" w:rsidP="00771666">
            <w:pPr>
              <w:spacing w:after="0" w:line="240" w:lineRule="auto"/>
              <w:rPr>
                <w:rFonts w:ascii="Calibri" w:eastAsia="Times New Roman" w:hAnsi="Calibri" w:cs="Times New Roman"/>
                <w:color w:val="000000"/>
                <w:sz w:val="20"/>
                <w:szCs w:val="20"/>
              </w:rPr>
            </w:pPr>
          </w:p>
          <w:p w14:paraId="09525566" w14:textId="05CB31A4" w:rsidR="00CA5003" w:rsidRPr="00771666" w:rsidRDefault="00CA5003" w:rsidP="00771666">
            <w:pPr>
              <w:spacing w:after="0" w:line="240" w:lineRule="auto"/>
              <w:rPr>
                <w:rFonts w:ascii="Calibri" w:eastAsia="Times New Roman" w:hAnsi="Calibri" w:cs="Times New Roman"/>
                <w:color w:val="000000"/>
                <w:sz w:val="20"/>
                <w:szCs w:val="20"/>
              </w:rPr>
            </w:pPr>
            <w:r w:rsidRPr="00CA5003">
              <w:rPr>
                <w:rFonts w:ascii="Calibri" w:eastAsia="Times New Roman" w:hAnsi="Calibri" w:cs="Times New Roman"/>
                <w:b/>
                <w:color w:val="FF0000"/>
                <w:sz w:val="20"/>
                <w:szCs w:val="20"/>
              </w:rPr>
              <w:t>N3.2.9</w:t>
            </w:r>
            <w:r>
              <w:rPr>
                <w:rFonts w:ascii="Calibri" w:eastAsia="Times New Roman" w:hAnsi="Calibri" w:cs="Times New Roman"/>
                <w:b/>
                <w:color w:val="FF0000"/>
                <w:sz w:val="20"/>
                <w:szCs w:val="20"/>
              </w:rPr>
              <w:t>b</w:t>
            </w:r>
          </w:p>
        </w:tc>
        <w:tc>
          <w:tcPr>
            <w:tcW w:w="2421" w:type="dxa"/>
            <w:shd w:val="clear" w:color="000000" w:fill="FFFFFF"/>
            <w:hideMark/>
          </w:tcPr>
          <w:p w14:paraId="36A2EC5E" w14:textId="28A4038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CA5003" w:rsidRPr="00B22B26">
              <w:rPr>
                <w:rFonts w:ascii="Calibri" w:eastAsia="Times New Roman" w:hAnsi="Calibri" w:cs="Times New Roman"/>
                <w:color w:val="FF0000"/>
                <w:sz w:val="20"/>
                <w:szCs w:val="20"/>
              </w:rPr>
              <w:t>Existence de marché légal de bois</w:t>
            </w:r>
            <w:r w:rsidR="00CA5003">
              <w:rPr>
                <w:rFonts w:ascii="Calibri" w:eastAsia="Times New Roman" w:hAnsi="Calibri" w:cs="Times New Roman"/>
                <w:color w:val="FF0000"/>
                <w:sz w:val="20"/>
                <w:szCs w:val="20"/>
              </w:rPr>
              <w:t xml:space="preserve"> au niveau régional</w:t>
            </w:r>
          </w:p>
        </w:tc>
        <w:tc>
          <w:tcPr>
            <w:tcW w:w="3443" w:type="dxa"/>
            <w:shd w:val="clear" w:color="000000" w:fill="FFFFFF"/>
            <w:hideMark/>
          </w:tcPr>
          <w:p w14:paraId="1D06B0DB" w14:textId="77777777" w:rsidR="008F688D" w:rsidRPr="00E641CB" w:rsidRDefault="008F688D" w:rsidP="00771666">
            <w:pPr>
              <w:spacing w:after="0" w:line="240" w:lineRule="auto"/>
              <w:rPr>
                <w:rFonts w:ascii="Calibri" w:eastAsia="Times New Roman" w:hAnsi="Calibri" w:cs="Times New Roman"/>
                <w:strike/>
                <w:color w:val="000000"/>
                <w:sz w:val="20"/>
                <w:szCs w:val="20"/>
              </w:rPr>
            </w:pPr>
            <w:r w:rsidRPr="00E641CB">
              <w:rPr>
                <w:rFonts w:ascii="Calibri" w:eastAsia="Times New Roman" w:hAnsi="Calibri" w:cs="Times New Roman"/>
                <w:strike/>
                <w:color w:val="000000"/>
                <w:sz w:val="20"/>
                <w:szCs w:val="20"/>
              </w:rPr>
              <w:t xml:space="preserve">S'agit-il d'un document? L'OFAC a un indicateur sur </w:t>
            </w:r>
            <w:r w:rsidR="005C568E" w:rsidRPr="00E641CB">
              <w:rPr>
                <w:rFonts w:ascii="Calibri" w:eastAsia="Times New Roman" w:hAnsi="Calibri" w:cs="Times New Roman"/>
                <w:strike/>
                <w:color w:val="000000"/>
                <w:sz w:val="20"/>
                <w:szCs w:val="20"/>
              </w:rPr>
              <w:t>les exportations</w:t>
            </w:r>
            <w:r w:rsidRPr="00E641CB">
              <w:rPr>
                <w:rFonts w:ascii="Calibri" w:eastAsia="Times New Roman" w:hAnsi="Calibri" w:cs="Times New Roman"/>
                <w:strike/>
                <w:color w:val="000000"/>
                <w:sz w:val="20"/>
                <w:szCs w:val="20"/>
              </w:rPr>
              <w:t xml:space="preserve"> par destination au niveau régional et international (Unité en m3/an)</w:t>
            </w:r>
          </w:p>
          <w:p w14:paraId="24BB7D0E" w14:textId="77777777" w:rsidR="00CA5003" w:rsidRDefault="00CA5003" w:rsidP="00771666">
            <w:pPr>
              <w:spacing w:after="0" w:line="240" w:lineRule="auto"/>
              <w:rPr>
                <w:rFonts w:ascii="Calibri" w:eastAsia="Times New Roman" w:hAnsi="Calibri" w:cs="Times New Roman"/>
                <w:color w:val="000000"/>
                <w:sz w:val="20"/>
                <w:szCs w:val="20"/>
              </w:rPr>
            </w:pPr>
          </w:p>
          <w:p w14:paraId="2352A279" w14:textId="44961279" w:rsidR="00CA5003" w:rsidRPr="00771666" w:rsidRDefault="00CA5003" w:rsidP="00771666">
            <w:pPr>
              <w:spacing w:after="0" w:line="240" w:lineRule="auto"/>
              <w:rPr>
                <w:rFonts w:ascii="Calibri" w:eastAsia="Times New Roman" w:hAnsi="Calibri" w:cs="Times New Roman"/>
                <w:color w:val="000000"/>
                <w:sz w:val="20"/>
                <w:szCs w:val="20"/>
              </w:rPr>
            </w:pPr>
            <w:r w:rsidRPr="00AE21D9">
              <w:rPr>
                <w:rFonts w:ascii="Calibri" w:eastAsia="Times New Roman" w:hAnsi="Calibri" w:cs="Times New Roman"/>
                <w:color w:val="FF0000"/>
              </w:rPr>
              <w:t>Proposition de création d’un nouveau code :</w:t>
            </w:r>
            <w:r>
              <w:rPr>
                <w:rFonts w:ascii="Calibri" w:eastAsia="Times New Roman" w:hAnsi="Calibri" w:cs="Times New Roman"/>
                <w:color w:val="FF0000"/>
              </w:rPr>
              <w:t xml:space="preserve"> N3.2.9b</w:t>
            </w:r>
          </w:p>
        </w:tc>
      </w:tr>
      <w:tr w:rsidR="008F688D" w:rsidRPr="00771666" w14:paraId="4CBBEA9D" w14:textId="77777777" w:rsidTr="005C568E">
        <w:trPr>
          <w:trHeight w:val="843"/>
        </w:trPr>
        <w:tc>
          <w:tcPr>
            <w:tcW w:w="498" w:type="dxa"/>
            <w:shd w:val="clear" w:color="000000" w:fill="FFFFFF"/>
            <w:hideMark/>
          </w:tcPr>
          <w:p w14:paraId="288BD76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000000" w:fill="FFFFFF"/>
            <w:hideMark/>
          </w:tcPr>
          <w:p w14:paraId="17D375CB"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7 pays disposent d’une stratégie d’organisation des filières artisanales du bois et/ou autres produits forestiers non ligneux.</w:t>
            </w:r>
          </w:p>
        </w:tc>
        <w:tc>
          <w:tcPr>
            <w:tcW w:w="1151" w:type="dxa"/>
            <w:shd w:val="clear" w:color="000000" w:fill="FFFFFF"/>
            <w:hideMark/>
          </w:tcPr>
          <w:p w14:paraId="265AAB6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000000" w:fill="FFFFFF"/>
            <w:hideMark/>
          </w:tcPr>
          <w:p w14:paraId="7F6DC91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000000" w:fill="FFFFFF"/>
            <w:hideMark/>
          </w:tcPr>
          <w:p w14:paraId="31C91056"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000000" w:fill="FFFFFF"/>
            <w:hideMark/>
          </w:tcPr>
          <w:p w14:paraId="09849314"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000000" w:fill="FFFFFF"/>
            <w:hideMark/>
          </w:tcPr>
          <w:p w14:paraId="3E0B25F5"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2AB196AE" w14:textId="77777777" w:rsidTr="005C568E">
        <w:trPr>
          <w:trHeight w:val="600"/>
        </w:trPr>
        <w:tc>
          <w:tcPr>
            <w:tcW w:w="498" w:type="dxa"/>
            <w:shd w:val="clear" w:color="000000" w:fill="FFFFFF"/>
            <w:hideMark/>
          </w:tcPr>
          <w:p w14:paraId="6024753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000000" w:fill="FFFFFF"/>
            <w:hideMark/>
          </w:tcPr>
          <w:p w14:paraId="71B23D5C" w14:textId="2260E675"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Existence </w:t>
            </w:r>
            <w:r w:rsidR="00B32A43">
              <w:rPr>
                <w:rFonts w:ascii="Calibri" w:eastAsia="Times New Roman" w:hAnsi="Calibri" w:cs="Times New Roman"/>
                <w:color w:val="000000"/>
              </w:rPr>
              <w:t xml:space="preserve">d’une </w:t>
            </w:r>
            <w:r w:rsidRPr="00771666">
              <w:rPr>
                <w:rFonts w:ascii="Calibri" w:eastAsia="Times New Roman" w:hAnsi="Calibri" w:cs="Times New Roman"/>
                <w:color w:val="000000"/>
              </w:rPr>
              <w:t>stratégie filière artisanale bois</w:t>
            </w:r>
          </w:p>
        </w:tc>
        <w:tc>
          <w:tcPr>
            <w:tcW w:w="1151" w:type="dxa"/>
            <w:shd w:val="clear" w:color="000000" w:fill="FFFFFF"/>
            <w:hideMark/>
          </w:tcPr>
          <w:p w14:paraId="5DE8E5F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000000" w:fill="FFFFFF"/>
            <w:hideMark/>
          </w:tcPr>
          <w:p w14:paraId="4ACAEBC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000000" w:fill="FFFFFF"/>
            <w:hideMark/>
          </w:tcPr>
          <w:p w14:paraId="66E8BBB4" w14:textId="77777777" w:rsidR="008F688D" w:rsidRPr="002C2E69" w:rsidRDefault="008F688D" w:rsidP="00771666">
            <w:pPr>
              <w:spacing w:after="0" w:line="240" w:lineRule="auto"/>
              <w:rPr>
                <w:rFonts w:ascii="Calibri" w:eastAsia="Times New Roman" w:hAnsi="Calibri" w:cs="Times New Roman"/>
                <w:strike/>
                <w:color w:val="000000"/>
                <w:sz w:val="20"/>
                <w:szCs w:val="20"/>
              </w:rPr>
            </w:pPr>
            <w:r w:rsidRPr="002C2E69">
              <w:rPr>
                <w:rFonts w:ascii="Calibri" w:eastAsia="Times New Roman" w:hAnsi="Calibri" w:cs="Times New Roman"/>
                <w:strike/>
                <w:color w:val="000000"/>
                <w:sz w:val="20"/>
                <w:szCs w:val="20"/>
              </w:rPr>
              <w:t>Nil</w:t>
            </w:r>
          </w:p>
          <w:p w14:paraId="0975E287" w14:textId="77777777" w:rsidR="002C2E69" w:rsidRDefault="002C2E69" w:rsidP="00771666">
            <w:pPr>
              <w:spacing w:after="0" w:line="240" w:lineRule="auto"/>
              <w:rPr>
                <w:rFonts w:ascii="Calibri" w:eastAsia="Times New Roman" w:hAnsi="Calibri" w:cs="Times New Roman"/>
                <w:color w:val="000000"/>
                <w:sz w:val="20"/>
                <w:szCs w:val="20"/>
              </w:rPr>
            </w:pPr>
          </w:p>
          <w:p w14:paraId="65C504B7" w14:textId="6D542624" w:rsidR="002C2E69" w:rsidRPr="00771666" w:rsidRDefault="002C2E69" w:rsidP="00771666">
            <w:pPr>
              <w:spacing w:after="0" w:line="240" w:lineRule="auto"/>
              <w:rPr>
                <w:rFonts w:ascii="Calibri" w:eastAsia="Times New Roman" w:hAnsi="Calibri" w:cs="Times New Roman"/>
                <w:color w:val="000000"/>
                <w:sz w:val="20"/>
                <w:szCs w:val="20"/>
              </w:rPr>
            </w:pPr>
            <w:r w:rsidRPr="00C81F58">
              <w:rPr>
                <w:rFonts w:ascii="Calibri" w:eastAsia="Times New Roman" w:hAnsi="Calibri" w:cs="Times New Roman"/>
                <w:b/>
                <w:color w:val="FF0000"/>
                <w:sz w:val="20"/>
                <w:szCs w:val="20"/>
              </w:rPr>
              <w:t>N.3.2.6</w:t>
            </w:r>
            <w:r>
              <w:rPr>
                <w:rFonts w:ascii="Calibri" w:eastAsia="Times New Roman" w:hAnsi="Calibri" w:cs="Times New Roman"/>
                <w:b/>
                <w:color w:val="FF0000"/>
                <w:sz w:val="20"/>
                <w:szCs w:val="20"/>
              </w:rPr>
              <w:t>b</w:t>
            </w:r>
          </w:p>
        </w:tc>
        <w:tc>
          <w:tcPr>
            <w:tcW w:w="2421" w:type="dxa"/>
            <w:shd w:val="clear" w:color="000000" w:fill="FFFFFF"/>
            <w:hideMark/>
          </w:tcPr>
          <w:p w14:paraId="5252DA3D" w14:textId="65E1EDC8"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2C2E69" w:rsidRPr="002C2E69">
              <w:rPr>
                <w:rFonts w:ascii="Calibri" w:eastAsia="Times New Roman" w:hAnsi="Calibri" w:cs="Times New Roman"/>
                <w:color w:val="FF0000"/>
              </w:rPr>
              <w:t>Existence d’une stratégie filière artisanale bois</w:t>
            </w:r>
          </w:p>
        </w:tc>
        <w:tc>
          <w:tcPr>
            <w:tcW w:w="3443" w:type="dxa"/>
            <w:shd w:val="clear" w:color="000000" w:fill="FFFFFF"/>
            <w:hideMark/>
          </w:tcPr>
          <w:p w14:paraId="4F8B365E" w14:textId="76D87DB4"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2C2E69" w:rsidRPr="00AE21D9">
              <w:rPr>
                <w:rFonts w:ascii="Calibri" w:eastAsia="Times New Roman" w:hAnsi="Calibri" w:cs="Times New Roman"/>
                <w:color w:val="FF0000"/>
              </w:rPr>
              <w:t>Proposition de création d’un nouveau code :</w:t>
            </w:r>
            <w:r w:rsidR="002C2E69">
              <w:rPr>
                <w:rFonts w:ascii="Calibri" w:eastAsia="Times New Roman" w:hAnsi="Calibri" w:cs="Times New Roman"/>
                <w:color w:val="FF0000"/>
              </w:rPr>
              <w:t xml:space="preserve"> N3.2.6b</w:t>
            </w:r>
          </w:p>
        </w:tc>
      </w:tr>
      <w:tr w:rsidR="008F688D" w:rsidRPr="00771666" w14:paraId="69F5EBFD" w14:textId="77777777" w:rsidTr="005C568E">
        <w:trPr>
          <w:trHeight w:val="600"/>
        </w:trPr>
        <w:tc>
          <w:tcPr>
            <w:tcW w:w="498" w:type="dxa"/>
            <w:shd w:val="clear" w:color="000000" w:fill="FFFFFF"/>
            <w:hideMark/>
          </w:tcPr>
          <w:p w14:paraId="79EE659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000000" w:fill="FFFFFF"/>
            <w:hideMark/>
          </w:tcPr>
          <w:p w14:paraId="49BBCCD6" w14:textId="0218F806"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w:t>
            </w:r>
            <w:r w:rsidR="00B32A43">
              <w:rPr>
                <w:rFonts w:ascii="Calibri" w:eastAsia="Times New Roman" w:hAnsi="Calibri" w:cs="Times New Roman"/>
                <w:color w:val="000000"/>
              </w:rPr>
              <w:t xml:space="preserve"> d’une</w:t>
            </w:r>
            <w:r w:rsidR="003D44CA">
              <w:rPr>
                <w:rFonts w:ascii="Calibri" w:eastAsia="Times New Roman" w:hAnsi="Calibri" w:cs="Times New Roman"/>
                <w:color w:val="000000"/>
              </w:rPr>
              <w:t xml:space="preserve"> stratégie filière d</w:t>
            </w:r>
            <w:r w:rsidRPr="00771666">
              <w:rPr>
                <w:rFonts w:ascii="Calibri" w:eastAsia="Times New Roman" w:hAnsi="Calibri" w:cs="Times New Roman"/>
                <w:color w:val="000000"/>
              </w:rPr>
              <w:t>es produits forestiers non ligneux</w:t>
            </w:r>
          </w:p>
        </w:tc>
        <w:tc>
          <w:tcPr>
            <w:tcW w:w="1151" w:type="dxa"/>
            <w:shd w:val="clear" w:color="000000" w:fill="FFFFFF"/>
            <w:hideMark/>
          </w:tcPr>
          <w:p w14:paraId="44AE012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000000" w:fill="FFFFFF"/>
            <w:hideMark/>
          </w:tcPr>
          <w:p w14:paraId="626E7BE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000000" w:fill="FFFFFF"/>
            <w:hideMark/>
          </w:tcPr>
          <w:p w14:paraId="7A3D3A4E" w14:textId="77777777" w:rsidR="008F688D" w:rsidRPr="002C2E69" w:rsidRDefault="008F688D" w:rsidP="00771666">
            <w:pPr>
              <w:spacing w:after="0" w:line="240" w:lineRule="auto"/>
              <w:rPr>
                <w:rFonts w:ascii="Calibri" w:eastAsia="Times New Roman" w:hAnsi="Calibri" w:cs="Times New Roman"/>
                <w:strike/>
                <w:color w:val="000000"/>
                <w:sz w:val="20"/>
                <w:szCs w:val="20"/>
              </w:rPr>
            </w:pPr>
            <w:r w:rsidRPr="002C2E69">
              <w:rPr>
                <w:rFonts w:ascii="Calibri" w:eastAsia="Times New Roman" w:hAnsi="Calibri" w:cs="Times New Roman"/>
                <w:strike/>
                <w:color w:val="000000"/>
                <w:sz w:val="20"/>
                <w:szCs w:val="20"/>
              </w:rPr>
              <w:t>Nil</w:t>
            </w:r>
          </w:p>
          <w:p w14:paraId="19F2B20F" w14:textId="77777777" w:rsidR="002C2E69" w:rsidRDefault="002C2E69" w:rsidP="00771666">
            <w:pPr>
              <w:spacing w:after="0" w:line="240" w:lineRule="auto"/>
              <w:rPr>
                <w:rFonts w:ascii="Calibri" w:eastAsia="Times New Roman" w:hAnsi="Calibri" w:cs="Times New Roman"/>
                <w:color w:val="000000"/>
                <w:sz w:val="20"/>
                <w:szCs w:val="20"/>
              </w:rPr>
            </w:pPr>
          </w:p>
          <w:p w14:paraId="4394EF44" w14:textId="68565593" w:rsidR="002C2E69" w:rsidRPr="00771666" w:rsidRDefault="002C2E69" w:rsidP="00771666">
            <w:pPr>
              <w:spacing w:after="0" w:line="240" w:lineRule="auto"/>
              <w:rPr>
                <w:rFonts w:ascii="Calibri" w:eastAsia="Times New Roman" w:hAnsi="Calibri" w:cs="Times New Roman"/>
                <w:color w:val="000000"/>
                <w:sz w:val="20"/>
                <w:szCs w:val="20"/>
              </w:rPr>
            </w:pPr>
            <w:r w:rsidRPr="00C81F58">
              <w:rPr>
                <w:rFonts w:ascii="Calibri" w:eastAsia="Times New Roman" w:hAnsi="Calibri" w:cs="Times New Roman"/>
                <w:b/>
                <w:color w:val="FF0000"/>
                <w:sz w:val="20"/>
                <w:szCs w:val="20"/>
              </w:rPr>
              <w:t>N.3.2.6</w:t>
            </w:r>
            <w:r>
              <w:rPr>
                <w:rFonts w:ascii="Calibri" w:eastAsia="Times New Roman" w:hAnsi="Calibri" w:cs="Times New Roman"/>
                <w:b/>
                <w:color w:val="FF0000"/>
                <w:sz w:val="20"/>
                <w:szCs w:val="20"/>
              </w:rPr>
              <w:t>c</w:t>
            </w:r>
          </w:p>
        </w:tc>
        <w:tc>
          <w:tcPr>
            <w:tcW w:w="2421" w:type="dxa"/>
            <w:shd w:val="clear" w:color="000000" w:fill="FFFFFF"/>
            <w:hideMark/>
          </w:tcPr>
          <w:p w14:paraId="43ABD813" w14:textId="12ACF29F"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2C2E69" w:rsidRPr="002C2E69">
              <w:rPr>
                <w:rFonts w:ascii="Calibri" w:eastAsia="Times New Roman" w:hAnsi="Calibri" w:cs="Times New Roman"/>
                <w:color w:val="FF0000"/>
              </w:rPr>
              <w:t>Existence d’une</w:t>
            </w:r>
            <w:r w:rsidR="003D44CA">
              <w:rPr>
                <w:rFonts w:ascii="Calibri" w:eastAsia="Times New Roman" w:hAnsi="Calibri" w:cs="Times New Roman"/>
                <w:color w:val="FF0000"/>
              </w:rPr>
              <w:t xml:space="preserve"> stratégie filière d</w:t>
            </w:r>
            <w:r w:rsidR="002C2E69" w:rsidRPr="002C2E69">
              <w:rPr>
                <w:rFonts w:ascii="Calibri" w:eastAsia="Times New Roman" w:hAnsi="Calibri" w:cs="Times New Roman"/>
                <w:color w:val="FF0000"/>
              </w:rPr>
              <w:t>es produits forestiers non ligneux</w:t>
            </w:r>
          </w:p>
        </w:tc>
        <w:tc>
          <w:tcPr>
            <w:tcW w:w="3443" w:type="dxa"/>
            <w:shd w:val="clear" w:color="000000" w:fill="FFFFFF"/>
            <w:hideMark/>
          </w:tcPr>
          <w:p w14:paraId="328D189C" w14:textId="3FABADA4"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2C2E69" w:rsidRPr="00AE21D9">
              <w:rPr>
                <w:rFonts w:ascii="Calibri" w:eastAsia="Times New Roman" w:hAnsi="Calibri" w:cs="Times New Roman"/>
                <w:color w:val="FF0000"/>
              </w:rPr>
              <w:t>Proposition de création d’un nouveau code :</w:t>
            </w:r>
            <w:r w:rsidR="002C2E69">
              <w:rPr>
                <w:rFonts w:ascii="Calibri" w:eastAsia="Times New Roman" w:hAnsi="Calibri" w:cs="Times New Roman"/>
                <w:color w:val="FF0000"/>
              </w:rPr>
              <w:t xml:space="preserve"> N3.2.6c</w:t>
            </w:r>
          </w:p>
        </w:tc>
      </w:tr>
      <w:tr w:rsidR="008F688D" w:rsidRPr="00771666" w14:paraId="7B4FB866" w14:textId="77777777" w:rsidTr="005C568E">
        <w:trPr>
          <w:trHeight w:val="1028"/>
        </w:trPr>
        <w:tc>
          <w:tcPr>
            <w:tcW w:w="498" w:type="dxa"/>
            <w:shd w:val="clear" w:color="000000" w:fill="FFFFFF"/>
            <w:hideMark/>
          </w:tcPr>
          <w:p w14:paraId="1A6B488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000000" w:fill="FFFFFF"/>
            <w:hideMark/>
          </w:tcPr>
          <w:p w14:paraId="20C9B03E"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50% des opérateurs des filières artisanales et PFNL sont regroupés et encadrés à travers des stratégies nationales appropriées dans au moins 7 pays d’Afrique centrale d’ici 2025.</w:t>
            </w:r>
          </w:p>
        </w:tc>
        <w:tc>
          <w:tcPr>
            <w:tcW w:w="1151" w:type="dxa"/>
            <w:shd w:val="clear" w:color="000000" w:fill="FFFFFF"/>
            <w:hideMark/>
          </w:tcPr>
          <w:p w14:paraId="747B0E8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000000" w:fill="FFFFFF"/>
            <w:hideMark/>
          </w:tcPr>
          <w:p w14:paraId="2FE8CF8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000000" w:fill="FFFFFF"/>
            <w:hideMark/>
          </w:tcPr>
          <w:p w14:paraId="116EEF6D"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000000" w:fill="FFFFFF"/>
            <w:hideMark/>
          </w:tcPr>
          <w:p w14:paraId="67E3D999"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000000" w:fill="FFFFFF"/>
            <w:hideMark/>
          </w:tcPr>
          <w:p w14:paraId="2B1FBAD8"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624F98AC" w14:textId="77777777" w:rsidTr="005C568E">
        <w:trPr>
          <w:trHeight w:val="703"/>
        </w:trPr>
        <w:tc>
          <w:tcPr>
            <w:tcW w:w="498" w:type="dxa"/>
            <w:shd w:val="clear" w:color="000000" w:fill="FFFFFF"/>
            <w:hideMark/>
          </w:tcPr>
          <w:p w14:paraId="3C62094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000000" w:fill="FFFFFF"/>
            <w:hideMark/>
          </w:tcPr>
          <w:p w14:paraId="180ADC1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regroupements des opérateurs des filières artisanales et PFNL</w:t>
            </w:r>
          </w:p>
        </w:tc>
        <w:tc>
          <w:tcPr>
            <w:tcW w:w="1151" w:type="dxa"/>
            <w:shd w:val="clear" w:color="000000" w:fill="FFFFFF"/>
            <w:hideMark/>
          </w:tcPr>
          <w:p w14:paraId="73AAE68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000000" w:fill="FFFFFF"/>
            <w:hideMark/>
          </w:tcPr>
          <w:p w14:paraId="7E5B9AE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000000" w:fill="FFFFFF"/>
            <w:hideMark/>
          </w:tcPr>
          <w:p w14:paraId="1B521DC8"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000000" w:fill="FFFFFF"/>
            <w:hideMark/>
          </w:tcPr>
          <w:p w14:paraId="384D4C5C"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443" w:type="dxa"/>
            <w:shd w:val="clear" w:color="000000" w:fill="FFFFFF"/>
            <w:hideMark/>
          </w:tcPr>
          <w:p w14:paraId="39F77430" w14:textId="77777777" w:rsidR="008F688D"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BD PFNL bientôt</w:t>
            </w:r>
          </w:p>
          <w:p w14:paraId="6531247C" w14:textId="77777777" w:rsidR="00235240" w:rsidRDefault="00235240" w:rsidP="00771666">
            <w:pPr>
              <w:spacing w:after="0" w:line="240" w:lineRule="auto"/>
              <w:rPr>
                <w:rFonts w:ascii="Calibri" w:eastAsia="Times New Roman" w:hAnsi="Calibri" w:cs="Times New Roman"/>
                <w:color w:val="000000"/>
                <w:sz w:val="20"/>
                <w:szCs w:val="20"/>
              </w:rPr>
            </w:pPr>
          </w:p>
          <w:p w14:paraId="087742F0" w14:textId="5AF80B2B" w:rsidR="00235240" w:rsidRPr="00771666" w:rsidRDefault="00235240" w:rsidP="00771666">
            <w:pPr>
              <w:spacing w:after="0" w:line="240" w:lineRule="auto"/>
              <w:rPr>
                <w:rFonts w:ascii="Calibri" w:eastAsia="Times New Roman" w:hAnsi="Calibri" w:cs="Times New Roman"/>
                <w:color w:val="000000"/>
                <w:sz w:val="20"/>
                <w:szCs w:val="20"/>
              </w:rPr>
            </w:pPr>
            <w:r w:rsidRPr="00235240">
              <w:rPr>
                <w:rFonts w:ascii="Calibri" w:eastAsia="Times New Roman" w:hAnsi="Calibri" w:cs="Times New Roman"/>
                <w:color w:val="FF0000"/>
                <w:sz w:val="20"/>
                <w:szCs w:val="20"/>
              </w:rPr>
              <w:t>Proposition de création d’une nouvelle famille « PFNL », cf. groupe de travail PFNL</w:t>
            </w:r>
          </w:p>
        </w:tc>
      </w:tr>
      <w:tr w:rsidR="008F688D" w:rsidRPr="00771666" w14:paraId="101B23B0" w14:textId="77777777" w:rsidTr="005C568E">
        <w:trPr>
          <w:trHeight w:val="855"/>
        </w:trPr>
        <w:tc>
          <w:tcPr>
            <w:tcW w:w="498" w:type="dxa"/>
            <w:shd w:val="clear" w:color="000000" w:fill="FFFFFF"/>
            <w:hideMark/>
          </w:tcPr>
          <w:p w14:paraId="22A0F42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000000" w:fill="FFFFFF"/>
            <w:hideMark/>
          </w:tcPr>
          <w:p w14:paraId="13C229D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regroupements des opérateurs des filières artisanales et PFNL selon stratégie nationale</w:t>
            </w:r>
          </w:p>
        </w:tc>
        <w:tc>
          <w:tcPr>
            <w:tcW w:w="1151" w:type="dxa"/>
            <w:shd w:val="clear" w:color="000000" w:fill="FFFFFF"/>
            <w:hideMark/>
          </w:tcPr>
          <w:p w14:paraId="1ACC227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000000" w:fill="FFFFFF"/>
            <w:hideMark/>
          </w:tcPr>
          <w:p w14:paraId="2453887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000000" w:fill="FFFFFF"/>
            <w:hideMark/>
          </w:tcPr>
          <w:p w14:paraId="33A66D5C"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000000" w:fill="FFFFFF"/>
            <w:hideMark/>
          </w:tcPr>
          <w:p w14:paraId="12BE2423"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443" w:type="dxa"/>
            <w:shd w:val="clear" w:color="000000" w:fill="FFFFFF"/>
            <w:hideMark/>
          </w:tcPr>
          <w:p w14:paraId="122B21AD" w14:textId="77777777" w:rsidR="008F688D"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BD PFNL bientôt</w:t>
            </w:r>
          </w:p>
          <w:p w14:paraId="237D11A8" w14:textId="02992CA8" w:rsidR="00235240" w:rsidRPr="00771666" w:rsidRDefault="00235240" w:rsidP="00235240">
            <w:pPr>
              <w:spacing w:after="0" w:line="240" w:lineRule="auto"/>
              <w:rPr>
                <w:rFonts w:ascii="Calibri" w:eastAsia="Times New Roman" w:hAnsi="Calibri" w:cs="Times New Roman"/>
                <w:color w:val="000000"/>
                <w:sz w:val="20"/>
                <w:szCs w:val="20"/>
              </w:rPr>
            </w:pPr>
            <w:r w:rsidRPr="00235240">
              <w:rPr>
                <w:rFonts w:ascii="Calibri" w:eastAsia="Times New Roman" w:hAnsi="Calibri" w:cs="Times New Roman"/>
                <w:color w:val="FF0000"/>
                <w:sz w:val="20"/>
                <w:szCs w:val="20"/>
              </w:rPr>
              <w:t>Proposition de création d’une no</w:t>
            </w:r>
            <w:bookmarkStart w:id="0" w:name="_GoBack"/>
            <w:bookmarkEnd w:id="0"/>
            <w:r w:rsidRPr="00235240">
              <w:rPr>
                <w:rFonts w:ascii="Calibri" w:eastAsia="Times New Roman" w:hAnsi="Calibri" w:cs="Times New Roman"/>
                <w:color w:val="FF0000"/>
                <w:sz w:val="20"/>
                <w:szCs w:val="20"/>
              </w:rPr>
              <w:t>uvelle famille « PFNL », cf. groupe de travail PFNL</w:t>
            </w:r>
          </w:p>
        </w:tc>
      </w:tr>
      <w:tr w:rsidR="008F688D" w:rsidRPr="00771666" w14:paraId="34BF3402" w14:textId="77777777" w:rsidTr="005C568E">
        <w:trPr>
          <w:trHeight w:val="1200"/>
        </w:trPr>
        <w:tc>
          <w:tcPr>
            <w:tcW w:w="498" w:type="dxa"/>
            <w:shd w:val="clear" w:color="000000" w:fill="FFFFFF"/>
            <w:hideMark/>
          </w:tcPr>
          <w:p w14:paraId="7C34DF9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000000" w:fill="FFFFFF"/>
            <w:hideMark/>
          </w:tcPr>
          <w:p w14:paraId="1373919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regroupements des opérateurs des filières artisanales et PFNL vérifiant stratégie approbative</w:t>
            </w:r>
          </w:p>
        </w:tc>
        <w:tc>
          <w:tcPr>
            <w:tcW w:w="1151" w:type="dxa"/>
            <w:shd w:val="clear" w:color="000000" w:fill="FFFFFF"/>
            <w:hideMark/>
          </w:tcPr>
          <w:p w14:paraId="53A4CB3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000000" w:fill="FFFFFF"/>
            <w:hideMark/>
          </w:tcPr>
          <w:p w14:paraId="741588E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000000" w:fill="FFFFFF"/>
            <w:hideMark/>
          </w:tcPr>
          <w:p w14:paraId="7932B48D"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000000" w:fill="FFFFFF"/>
            <w:hideMark/>
          </w:tcPr>
          <w:p w14:paraId="294577F1"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443" w:type="dxa"/>
            <w:shd w:val="clear" w:color="000000" w:fill="FFFFFF"/>
            <w:hideMark/>
          </w:tcPr>
          <w:p w14:paraId="4952DC82" w14:textId="77777777" w:rsidR="008F688D"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BD PFNL bientôt</w:t>
            </w:r>
          </w:p>
          <w:p w14:paraId="69170F9F" w14:textId="0AE238E8" w:rsidR="00235240" w:rsidRPr="00771666" w:rsidRDefault="00235240" w:rsidP="00771666">
            <w:pPr>
              <w:spacing w:after="0" w:line="240" w:lineRule="auto"/>
              <w:rPr>
                <w:rFonts w:ascii="Calibri" w:eastAsia="Times New Roman" w:hAnsi="Calibri" w:cs="Times New Roman"/>
                <w:color w:val="000000"/>
                <w:sz w:val="20"/>
                <w:szCs w:val="20"/>
              </w:rPr>
            </w:pPr>
            <w:r w:rsidRPr="00235240">
              <w:rPr>
                <w:rFonts w:ascii="Calibri" w:eastAsia="Times New Roman" w:hAnsi="Calibri" w:cs="Times New Roman"/>
                <w:color w:val="FF0000"/>
                <w:sz w:val="20"/>
                <w:szCs w:val="20"/>
              </w:rPr>
              <w:t>Proposition de création d’une nouvelle famille « PFNL », cf. groupe de travail PFNL</w:t>
            </w:r>
          </w:p>
        </w:tc>
      </w:tr>
      <w:tr w:rsidR="008F688D" w:rsidRPr="00771666" w14:paraId="7F46B2E9" w14:textId="77777777" w:rsidTr="005C568E">
        <w:trPr>
          <w:trHeight w:val="765"/>
        </w:trPr>
        <w:tc>
          <w:tcPr>
            <w:tcW w:w="498" w:type="dxa"/>
            <w:shd w:val="clear" w:color="auto" w:fill="auto"/>
            <w:hideMark/>
          </w:tcPr>
          <w:p w14:paraId="263B042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4119F978"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7 des principales filières PFNL sont organisées et valorisées dans chaque pays d’Afrique Centrale</w:t>
            </w:r>
          </w:p>
        </w:tc>
        <w:tc>
          <w:tcPr>
            <w:tcW w:w="1151" w:type="dxa"/>
            <w:shd w:val="clear" w:color="auto" w:fill="auto"/>
            <w:hideMark/>
          </w:tcPr>
          <w:p w14:paraId="1C84532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1B75C6F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105FEC59"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4AFABF4A"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10895320"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3BCE4A3B" w14:textId="77777777" w:rsidTr="005C568E">
        <w:trPr>
          <w:trHeight w:val="300"/>
        </w:trPr>
        <w:tc>
          <w:tcPr>
            <w:tcW w:w="498" w:type="dxa"/>
            <w:shd w:val="clear" w:color="auto" w:fill="auto"/>
            <w:hideMark/>
          </w:tcPr>
          <w:p w14:paraId="564A8F0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055CE4AC" w14:textId="463BED04"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Nombre </w:t>
            </w:r>
            <w:r w:rsidR="00B32A43">
              <w:rPr>
                <w:rFonts w:ascii="Calibri" w:eastAsia="Times New Roman" w:hAnsi="Calibri" w:cs="Times New Roman"/>
                <w:color w:val="000000"/>
              </w:rPr>
              <w:t xml:space="preserve">de </w:t>
            </w:r>
            <w:r w:rsidRPr="00771666">
              <w:rPr>
                <w:rFonts w:ascii="Calibri" w:eastAsia="Times New Roman" w:hAnsi="Calibri" w:cs="Times New Roman"/>
                <w:color w:val="000000"/>
              </w:rPr>
              <w:t xml:space="preserve">filières PFNL </w:t>
            </w:r>
          </w:p>
        </w:tc>
        <w:tc>
          <w:tcPr>
            <w:tcW w:w="1151" w:type="dxa"/>
            <w:shd w:val="clear" w:color="auto" w:fill="auto"/>
            <w:hideMark/>
          </w:tcPr>
          <w:p w14:paraId="57BD3CA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hideMark/>
          </w:tcPr>
          <w:p w14:paraId="11CCA5E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hideMark/>
          </w:tcPr>
          <w:p w14:paraId="7305D447"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2421" w:type="dxa"/>
            <w:shd w:val="clear" w:color="auto" w:fill="auto"/>
            <w:hideMark/>
          </w:tcPr>
          <w:p w14:paraId="41AD9291"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443" w:type="dxa"/>
            <w:shd w:val="clear" w:color="auto" w:fill="auto"/>
            <w:hideMark/>
          </w:tcPr>
          <w:p w14:paraId="23ADBFF3" w14:textId="77777777" w:rsidR="008F688D"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BD PFNL bientôt</w:t>
            </w:r>
          </w:p>
          <w:p w14:paraId="3ADC985F" w14:textId="5BA9926F" w:rsidR="00235240" w:rsidRPr="00771666" w:rsidRDefault="00235240" w:rsidP="00771666">
            <w:pPr>
              <w:spacing w:after="0" w:line="240" w:lineRule="auto"/>
              <w:rPr>
                <w:rFonts w:ascii="Calibri" w:eastAsia="Times New Roman" w:hAnsi="Calibri" w:cs="Times New Roman"/>
                <w:color w:val="000000"/>
              </w:rPr>
            </w:pPr>
            <w:r w:rsidRPr="00235240">
              <w:rPr>
                <w:rFonts w:ascii="Calibri" w:eastAsia="Times New Roman" w:hAnsi="Calibri" w:cs="Times New Roman"/>
                <w:color w:val="FF0000"/>
                <w:sz w:val="20"/>
                <w:szCs w:val="20"/>
              </w:rPr>
              <w:lastRenderedPageBreak/>
              <w:t>Proposition de création d’une nouvelle famille « PFNL », cf. groupe de travail PFNL</w:t>
            </w:r>
          </w:p>
        </w:tc>
      </w:tr>
      <w:tr w:rsidR="008F688D" w:rsidRPr="00771666" w14:paraId="034D8BDA" w14:textId="77777777" w:rsidTr="005C568E">
        <w:trPr>
          <w:trHeight w:val="600"/>
        </w:trPr>
        <w:tc>
          <w:tcPr>
            <w:tcW w:w="498" w:type="dxa"/>
            <w:shd w:val="clear" w:color="auto" w:fill="auto"/>
            <w:hideMark/>
          </w:tcPr>
          <w:p w14:paraId="74028B7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606" w:type="dxa"/>
            <w:shd w:val="clear" w:color="auto" w:fill="auto"/>
            <w:hideMark/>
          </w:tcPr>
          <w:p w14:paraId="20ADC38E" w14:textId="2369528D"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Nombre </w:t>
            </w:r>
            <w:r w:rsidR="00B32A43">
              <w:rPr>
                <w:rFonts w:ascii="Calibri" w:eastAsia="Times New Roman" w:hAnsi="Calibri" w:cs="Times New Roman"/>
                <w:color w:val="000000"/>
              </w:rPr>
              <w:t xml:space="preserve">de </w:t>
            </w:r>
            <w:r w:rsidRPr="00771666">
              <w:rPr>
                <w:rFonts w:ascii="Calibri" w:eastAsia="Times New Roman" w:hAnsi="Calibri" w:cs="Times New Roman"/>
                <w:color w:val="000000"/>
              </w:rPr>
              <w:t>filières PFNL organisées et valorisées</w:t>
            </w:r>
          </w:p>
        </w:tc>
        <w:tc>
          <w:tcPr>
            <w:tcW w:w="1151" w:type="dxa"/>
            <w:shd w:val="clear" w:color="auto" w:fill="auto"/>
            <w:hideMark/>
          </w:tcPr>
          <w:p w14:paraId="4533D85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hideMark/>
          </w:tcPr>
          <w:p w14:paraId="70FFF69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hideMark/>
          </w:tcPr>
          <w:p w14:paraId="26A50A4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hideMark/>
          </w:tcPr>
          <w:p w14:paraId="2487270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443" w:type="dxa"/>
            <w:shd w:val="clear" w:color="auto" w:fill="auto"/>
            <w:hideMark/>
          </w:tcPr>
          <w:p w14:paraId="42807739" w14:textId="77777777" w:rsidR="008F688D"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BD PFNL bientôt</w:t>
            </w:r>
          </w:p>
          <w:p w14:paraId="6FF0C8A0" w14:textId="556A9E59" w:rsidR="00235240" w:rsidRPr="00771666" w:rsidRDefault="00235240" w:rsidP="00771666">
            <w:pPr>
              <w:spacing w:after="0" w:line="240" w:lineRule="auto"/>
              <w:rPr>
                <w:rFonts w:ascii="Calibri" w:eastAsia="Times New Roman" w:hAnsi="Calibri" w:cs="Times New Roman"/>
                <w:color w:val="000000"/>
              </w:rPr>
            </w:pPr>
            <w:r w:rsidRPr="00235240">
              <w:rPr>
                <w:rFonts w:ascii="Calibri" w:eastAsia="Times New Roman" w:hAnsi="Calibri" w:cs="Times New Roman"/>
                <w:color w:val="FF0000"/>
                <w:sz w:val="20"/>
                <w:szCs w:val="20"/>
              </w:rPr>
              <w:t>Proposition de création d’une nouvelle famille « PFNL », cf. groupe de travail PFNL</w:t>
            </w:r>
          </w:p>
        </w:tc>
      </w:tr>
      <w:tr w:rsidR="008F688D" w:rsidRPr="00771666" w14:paraId="2EDD591B" w14:textId="77777777" w:rsidTr="005C568E">
        <w:trPr>
          <w:trHeight w:val="1020"/>
        </w:trPr>
        <w:tc>
          <w:tcPr>
            <w:tcW w:w="498" w:type="dxa"/>
            <w:shd w:val="clear" w:color="auto" w:fill="auto"/>
            <w:hideMark/>
          </w:tcPr>
          <w:p w14:paraId="50FAE90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44CBCD80"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 volume des recettes issues des PFNL et des filières artisanales a augmenté d’au moins 25 % dans chaque pays d’Afrique Centrale</w:t>
            </w:r>
          </w:p>
        </w:tc>
        <w:tc>
          <w:tcPr>
            <w:tcW w:w="1151" w:type="dxa"/>
            <w:shd w:val="clear" w:color="auto" w:fill="auto"/>
            <w:hideMark/>
          </w:tcPr>
          <w:p w14:paraId="59978B4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25C8071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05C458A5"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58896544"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29FECBCE"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35106F82" w14:textId="77777777" w:rsidTr="005C568E">
        <w:trPr>
          <w:trHeight w:val="600"/>
        </w:trPr>
        <w:tc>
          <w:tcPr>
            <w:tcW w:w="498" w:type="dxa"/>
            <w:shd w:val="clear" w:color="auto" w:fill="auto"/>
            <w:hideMark/>
          </w:tcPr>
          <w:p w14:paraId="7CB02E4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0DEC7952" w14:textId="1A90AB3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Volume</w:t>
            </w:r>
            <w:r w:rsidR="00B32A43">
              <w:rPr>
                <w:rFonts w:ascii="Calibri" w:eastAsia="Times New Roman" w:hAnsi="Calibri" w:cs="Times New Roman"/>
                <w:color w:val="000000"/>
              </w:rPr>
              <w:t xml:space="preserve"> des</w:t>
            </w:r>
            <w:r w:rsidRPr="00771666">
              <w:rPr>
                <w:rFonts w:ascii="Calibri" w:eastAsia="Times New Roman" w:hAnsi="Calibri" w:cs="Times New Roman"/>
                <w:color w:val="000000"/>
              </w:rPr>
              <w:t xml:space="preserve"> recettes issues des PFNL et des filières artisanales</w:t>
            </w:r>
          </w:p>
        </w:tc>
        <w:tc>
          <w:tcPr>
            <w:tcW w:w="1151" w:type="dxa"/>
            <w:shd w:val="clear" w:color="auto" w:fill="auto"/>
            <w:hideMark/>
          </w:tcPr>
          <w:p w14:paraId="43F6E75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Numérique</w:t>
            </w:r>
          </w:p>
        </w:tc>
        <w:tc>
          <w:tcPr>
            <w:tcW w:w="1672" w:type="dxa"/>
            <w:shd w:val="clear" w:color="auto" w:fill="auto"/>
            <w:hideMark/>
          </w:tcPr>
          <w:p w14:paraId="72153F4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hideMark/>
          </w:tcPr>
          <w:p w14:paraId="573FD1D2" w14:textId="77777777" w:rsidR="008F688D" w:rsidRPr="000F6A82" w:rsidRDefault="008F688D" w:rsidP="00771666">
            <w:pPr>
              <w:spacing w:after="0" w:line="240" w:lineRule="auto"/>
              <w:rPr>
                <w:rFonts w:ascii="Calibri" w:eastAsia="Times New Roman" w:hAnsi="Calibri" w:cs="Times New Roman"/>
                <w:strike/>
                <w:color w:val="000000"/>
                <w:sz w:val="20"/>
                <w:szCs w:val="20"/>
              </w:rPr>
            </w:pPr>
            <w:r w:rsidRPr="000F6A82">
              <w:rPr>
                <w:rFonts w:ascii="Calibri" w:eastAsia="Times New Roman" w:hAnsi="Calibri" w:cs="Times New Roman"/>
                <w:strike/>
                <w:color w:val="000000"/>
                <w:sz w:val="20"/>
                <w:szCs w:val="20"/>
              </w:rPr>
              <w:t>Nil</w:t>
            </w:r>
          </w:p>
          <w:p w14:paraId="46614160" w14:textId="77777777" w:rsidR="000F6A82" w:rsidRDefault="000F6A82" w:rsidP="00771666">
            <w:pPr>
              <w:spacing w:after="0" w:line="240" w:lineRule="auto"/>
              <w:rPr>
                <w:rFonts w:ascii="Calibri" w:eastAsia="Times New Roman" w:hAnsi="Calibri" w:cs="Times New Roman"/>
                <w:color w:val="000000"/>
                <w:sz w:val="20"/>
                <w:szCs w:val="20"/>
              </w:rPr>
            </w:pPr>
          </w:p>
          <w:p w14:paraId="3428943B" w14:textId="2689A554" w:rsidR="000F6A82" w:rsidRPr="000F6A82" w:rsidRDefault="000F6A82" w:rsidP="00771666">
            <w:pPr>
              <w:spacing w:after="0" w:line="240" w:lineRule="auto"/>
              <w:rPr>
                <w:rFonts w:ascii="Calibri" w:eastAsia="Times New Roman" w:hAnsi="Calibri" w:cs="Times New Roman"/>
                <w:b/>
                <w:color w:val="000000"/>
                <w:sz w:val="20"/>
                <w:szCs w:val="20"/>
              </w:rPr>
            </w:pPr>
            <w:r w:rsidRPr="000F6A82">
              <w:rPr>
                <w:rFonts w:ascii="Calibri" w:eastAsia="Times New Roman" w:hAnsi="Calibri" w:cs="Times New Roman"/>
                <w:b/>
                <w:color w:val="FF0000"/>
                <w:sz w:val="20"/>
                <w:szCs w:val="20"/>
              </w:rPr>
              <w:t>N3.1.3b</w:t>
            </w:r>
          </w:p>
        </w:tc>
        <w:tc>
          <w:tcPr>
            <w:tcW w:w="2421" w:type="dxa"/>
            <w:shd w:val="clear" w:color="auto" w:fill="auto"/>
            <w:hideMark/>
          </w:tcPr>
          <w:p w14:paraId="13CB5967" w14:textId="30E03646" w:rsidR="008F688D" w:rsidRPr="000F6A82" w:rsidRDefault="008F688D" w:rsidP="00771666">
            <w:pPr>
              <w:spacing w:after="0" w:line="240" w:lineRule="auto"/>
              <w:rPr>
                <w:rFonts w:ascii="Calibri" w:eastAsia="Times New Roman" w:hAnsi="Calibri" w:cs="Times New Roman"/>
                <w:color w:val="000000"/>
                <w:sz w:val="20"/>
                <w:szCs w:val="20"/>
              </w:rPr>
            </w:pPr>
            <w:r w:rsidRPr="000F6A82">
              <w:rPr>
                <w:rFonts w:ascii="Calibri" w:eastAsia="Times New Roman" w:hAnsi="Calibri" w:cs="Times New Roman"/>
                <w:color w:val="FF0000"/>
                <w:sz w:val="20"/>
                <w:szCs w:val="20"/>
              </w:rPr>
              <w:t> </w:t>
            </w:r>
            <w:r w:rsidR="000F6A82" w:rsidRPr="000F6A82">
              <w:rPr>
                <w:rFonts w:ascii="Calibri" w:eastAsia="Times New Roman" w:hAnsi="Calibri" w:cs="Times New Roman"/>
                <w:color w:val="FF0000"/>
              </w:rPr>
              <w:t xml:space="preserve">Volume des recettes issues </w:t>
            </w:r>
            <w:r w:rsidR="000F6A82" w:rsidRPr="000F6A82">
              <w:rPr>
                <w:rFonts w:ascii="Calibri" w:eastAsia="Times New Roman" w:hAnsi="Calibri" w:cs="Times New Roman"/>
                <w:strike/>
                <w:color w:val="FF0000"/>
              </w:rPr>
              <w:t>des PFNL et</w:t>
            </w:r>
            <w:r w:rsidR="000F6A82" w:rsidRPr="000F6A82">
              <w:rPr>
                <w:rFonts w:ascii="Calibri" w:eastAsia="Times New Roman" w:hAnsi="Calibri" w:cs="Times New Roman"/>
                <w:color w:val="FF0000"/>
              </w:rPr>
              <w:t xml:space="preserve"> des filières artisanales</w:t>
            </w:r>
          </w:p>
        </w:tc>
        <w:tc>
          <w:tcPr>
            <w:tcW w:w="3443" w:type="dxa"/>
            <w:shd w:val="clear" w:color="auto" w:fill="auto"/>
            <w:hideMark/>
          </w:tcPr>
          <w:p w14:paraId="13639F44" w14:textId="77777777" w:rsidR="008F688D"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BD PFNL bientôt</w:t>
            </w:r>
          </w:p>
          <w:p w14:paraId="248EF259" w14:textId="77777777" w:rsidR="00235240" w:rsidRDefault="00235240" w:rsidP="00771666">
            <w:pPr>
              <w:spacing w:after="0" w:line="240" w:lineRule="auto"/>
              <w:rPr>
                <w:rFonts w:ascii="Calibri" w:eastAsia="Times New Roman" w:hAnsi="Calibri" w:cs="Times New Roman"/>
                <w:color w:val="FF0000"/>
                <w:sz w:val="20"/>
                <w:szCs w:val="20"/>
              </w:rPr>
            </w:pPr>
            <w:r w:rsidRPr="00235240">
              <w:rPr>
                <w:rFonts w:ascii="Calibri" w:eastAsia="Times New Roman" w:hAnsi="Calibri" w:cs="Times New Roman"/>
                <w:color w:val="FF0000"/>
                <w:sz w:val="20"/>
                <w:szCs w:val="20"/>
              </w:rPr>
              <w:t>Proposition de création d’une nouvelle famille « PFNL », cf. groupe de travail PFNL</w:t>
            </w:r>
          </w:p>
          <w:p w14:paraId="1AF40EC9" w14:textId="77777777" w:rsidR="000F6A82" w:rsidRDefault="000F6A82" w:rsidP="00771666">
            <w:pPr>
              <w:spacing w:after="0" w:line="240" w:lineRule="auto"/>
              <w:rPr>
                <w:rFonts w:ascii="Calibri" w:eastAsia="Times New Roman" w:hAnsi="Calibri" w:cs="Times New Roman"/>
                <w:color w:val="FF0000"/>
                <w:sz w:val="20"/>
                <w:szCs w:val="20"/>
              </w:rPr>
            </w:pPr>
          </w:p>
          <w:p w14:paraId="7B318035" w14:textId="1330871B" w:rsidR="000F6A82" w:rsidRPr="00771666" w:rsidRDefault="000F6A82" w:rsidP="00771666">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FF0000"/>
                <w:sz w:val="20"/>
                <w:szCs w:val="20"/>
              </w:rPr>
              <w:t>Proposition de création d’un nouveau code sur la filière artisanale : N3.1.3b</w:t>
            </w:r>
          </w:p>
        </w:tc>
      </w:tr>
      <w:tr w:rsidR="008F688D" w:rsidRPr="00771666" w14:paraId="1B6A2D30" w14:textId="77777777" w:rsidTr="005C568E">
        <w:trPr>
          <w:trHeight w:val="725"/>
        </w:trPr>
        <w:tc>
          <w:tcPr>
            <w:tcW w:w="498" w:type="dxa"/>
            <w:shd w:val="clear" w:color="auto" w:fill="auto"/>
            <w:hideMark/>
          </w:tcPr>
          <w:p w14:paraId="5292AA9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5FA82173"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7 pays d’Afrique centrale dispose d’un système de vérification de la légalité des produits forestiers d’ici 2020.</w:t>
            </w:r>
          </w:p>
        </w:tc>
        <w:tc>
          <w:tcPr>
            <w:tcW w:w="1151" w:type="dxa"/>
            <w:shd w:val="clear" w:color="auto" w:fill="auto"/>
            <w:hideMark/>
          </w:tcPr>
          <w:p w14:paraId="50181F8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487D72D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0FAAF620"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2CB0EB90"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1A49C729"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7E33C2AF" w14:textId="77777777" w:rsidTr="005C568E">
        <w:trPr>
          <w:trHeight w:val="556"/>
        </w:trPr>
        <w:tc>
          <w:tcPr>
            <w:tcW w:w="498" w:type="dxa"/>
            <w:shd w:val="clear" w:color="auto" w:fill="auto"/>
            <w:hideMark/>
          </w:tcPr>
          <w:p w14:paraId="5354543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6530A523" w14:textId="3529FA19"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Disposition</w:t>
            </w:r>
            <w:r w:rsidR="00B32A43">
              <w:rPr>
                <w:rFonts w:ascii="Calibri" w:eastAsia="Times New Roman" w:hAnsi="Calibri" w:cs="Times New Roman"/>
                <w:color w:val="000000"/>
              </w:rPr>
              <w:t xml:space="preserve"> d’un</w:t>
            </w:r>
            <w:r w:rsidRPr="00771666">
              <w:rPr>
                <w:rFonts w:ascii="Calibri" w:eastAsia="Times New Roman" w:hAnsi="Calibri" w:cs="Times New Roman"/>
                <w:color w:val="000000"/>
              </w:rPr>
              <w:t xml:space="preserve"> système de vérification de la légalité des produits forestiers</w:t>
            </w:r>
          </w:p>
        </w:tc>
        <w:tc>
          <w:tcPr>
            <w:tcW w:w="1151" w:type="dxa"/>
            <w:shd w:val="clear" w:color="auto" w:fill="auto"/>
            <w:hideMark/>
          </w:tcPr>
          <w:p w14:paraId="163C2F0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1DE49D9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OFAC</w:t>
            </w:r>
          </w:p>
        </w:tc>
        <w:tc>
          <w:tcPr>
            <w:tcW w:w="851" w:type="dxa"/>
            <w:shd w:val="clear" w:color="auto" w:fill="auto"/>
            <w:noWrap/>
            <w:vAlign w:val="bottom"/>
            <w:hideMark/>
          </w:tcPr>
          <w:p w14:paraId="3C2F5DA4" w14:textId="77777777" w:rsidR="008F688D" w:rsidRPr="00956C4E" w:rsidRDefault="008F688D" w:rsidP="00771666">
            <w:pPr>
              <w:spacing w:after="0" w:line="240" w:lineRule="auto"/>
              <w:rPr>
                <w:rFonts w:ascii="Calibri" w:eastAsia="Times New Roman" w:hAnsi="Calibri" w:cs="Times New Roman"/>
                <w:strike/>
                <w:color w:val="000000"/>
              </w:rPr>
            </w:pPr>
            <w:r w:rsidRPr="00956C4E">
              <w:rPr>
                <w:rFonts w:ascii="Calibri" w:eastAsia="Times New Roman" w:hAnsi="Calibri" w:cs="Times New Roman"/>
                <w:strike/>
                <w:color w:val="000000"/>
              </w:rPr>
              <w:t>Nil</w:t>
            </w:r>
          </w:p>
          <w:p w14:paraId="00281F32" w14:textId="77777777" w:rsidR="000F6A82" w:rsidRDefault="000F6A82" w:rsidP="00771666">
            <w:pPr>
              <w:spacing w:after="0" w:line="240" w:lineRule="auto"/>
              <w:rPr>
                <w:rFonts w:ascii="Calibri" w:eastAsia="Times New Roman" w:hAnsi="Calibri" w:cs="Times New Roman"/>
                <w:color w:val="000000"/>
              </w:rPr>
            </w:pPr>
          </w:p>
          <w:p w14:paraId="667EB4B2" w14:textId="710DAFBD" w:rsidR="000F6A82" w:rsidRPr="00956C4E" w:rsidRDefault="00956C4E" w:rsidP="00771666">
            <w:pPr>
              <w:spacing w:after="0" w:line="240" w:lineRule="auto"/>
              <w:rPr>
                <w:rFonts w:ascii="Calibri" w:eastAsia="Times New Roman" w:hAnsi="Calibri" w:cs="Times New Roman"/>
                <w:b/>
                <w:color w:val="000000"/>
              </w:rPr>
            </w:pPr>
            <w:r w:rsidRPr="00956C4E">
              <w:rPr>
                <w:rFonts w:ascii="Calibri" w:eastAsia="Times New Roman" w:hAnsi="Calibri" w:cs="Times New Roman"/>
                <w:b/>
                <w:color w:val="FF0000"/>
              </w:rPr>
              <w:t>N3.8.7</w:t>
            </w:r>
          </w:p>
        </w:tc>
        <w:tc>
          <w:tcPr>
            <w:tcW w:w="2421" w:type="dxa"/>
            <w:shd w:val="clear" w:color="auto" w:fill="auto"/>
            <w:vAlign w:val="bottom"/>
            <w:hideMark/>
          </w:tcPr>
          <w:p w14:paraId="25E700C2" w14:textId="340EF08F" w:rsidR="008F688D" w:rsidRPr="00771666" w:rsidRDefault="000F6A82" w:rsidP="00771666">
            <w:pPr>
              <w:spacing w:after="0" w:line="240" w:lineRule="auto"/>
              <w:rPr>
                <w:rFonts w:ascii="Calibri" w:eastAsia="Times New Roman" w:hAnsi="Calibri" w:cs="Times New Roman"/>
                <w:color w:val="000000"/>
              </w:rPr>
            </w:pPr>
            <w:r w:rsidRPr="000F6A82">
              <w:rPr>
                <w:rFonts w:ascii="Calibri" w:eastAsia="Times New Roman" w:hAnsi="Calibri" w:cs="Times New Roman"/>
                <w:color w:val="FF0000"/>
              </w:rPr>
              <w:t>Existence</w:t>
            </w:r>
            <w:r w:rsidR="008F688D" w:rsidRPr="000F6A82">
              <w:rPr>
                <w:rFonts w:ascii="Calibri" w:eastAsia="Times New Roman" w:hAnsi="Calibri" w:cs="Times New Roman"/>
                <w:color w:val="FF0000"/>
              </w:rPr>
              <w:t> </w:t>
            </w:r>
            <w:r w:rsidRPr="000F6A82">
              <w:rPr>
                <w:rFonts w:ascii="Calibri" w:eastAsia="Times New Roman" w:hAnsi="Calibri" w:cs="Times New Roman"/>
                <w:color w:val="FF0000"/>
              </w:rPr>
              <w:t>d’un système de vérification de la légalité des produits forestiers</w:t>
            </w:r>
          </w:p>
        </w:tc>
        <w:tc>
          <w:tcPr>
            <w:tcW w:w="3443" w:type="dxa"/>
            <w:shd w:val="clear" w:color="auto" w:fill="auto"/>
            <w:hideMark/>
          </w:tcPr>
          <w:p w14:paraId="2A14E221" w14:textId="7745A788"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956C4E">
              <w:rPr>
                <w:rFonts w:ascii="Calibri" w:eastAsia="Times New Roman" w:hAnsi="Calibri" w:cs="Times New Roman"/>
                <w:color w:val="FF0000"/>
                <w:sz w:val="20"/>
                <w:szCs w:val="20"/>
              </w:rPr>
              <w:t>Proposition de création d’un nouveau code sur le système de vérification de légalité des produits forestiers : N3.8.7</w:t>
            </w:r>
          </w:p>
        </w:tc>
      </w:tr>
      <w:tr w:rsidR="008F688D" w:rsidRPr="00771666" w14:paraId="0230EFBB" w14:textId="77777777" w:rsidTr="005C568E">
        <w:trPr>
          <w:trHeight w:val="1020"/>
        </w:trPr>
        <w:tc>
          <w:tcPr>
            <w:tcW w:w="498" w:type="dxa"/>
            <w:shd w:val="clear" w:color="auto" w:fill="auto"/>
            <w:hideMark/>
          </w:tcPr>
          <w:p w14:paraId="22C0A45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606" w:type="dxa"/>
            <w:shd w:val="clear" w:color="auto" w:fill="auto"/>
            <w:hideMark/>
          </w:tcPr>
          <w:p w14:paraId="536D85AE"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cinq pays ont pris des dispositions internes pour faciliter le développement de la certification forestière.</w:t>
            </w:r>
          </w:p>
        </w:tc>
        <w:tc>
          <w:tcPr>
            <w:tcW w:w="1151" w:type="dxa"/>
            <w:shd w:val="clear" w:color="auto" w:fill="auto"/>
            <w:hideMark/>
          </w:tcPr>
          <w:p w14:paraId="2BAE498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hideMark/>
          </w:tcPr>
          <w:p w14:paraId="5847169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hideMark/>
          </w:tcPr>
          <w:p w14:paraId="3A3B275A"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2421" w:type="dxa"/>
            <w:shd w:val="clear" w:color="auto" w:fill="auto"/>
            <w:hideMark/>
          </w:tcPr>
          <w:p w14:paraId="0A6188E2"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 </w:t>
            </w:r>
          </w:p>
        </w:tc>
        <w:tc>
          <w:tcPr>
            <w:tcW w:w="3443" w:type="dxa"/>
            <w:shd w:val="clear" w:color="auto" w:fill="auto"/>
            <w:hideMark/>
          </w:tcPr>
          <w:p w14:paraId="5ACCE9C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CAE1E13" w14:textId="77777777" w:rsidTr="005C568E">
        <w:trPr>
          <w:trHeight w:val="915"/>
        </w:trPr>
        <w:tc>
          <w:tcPr>
            <w:tcW w:w="498" w:type="dxa"/>
            <w:shd w:val="clear" w:color="auto" w:fill="auto"/>
            <w:hideMark/>
          </w:tcPr>
          <w:p w14:paraId="2A697F2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606" w:type="dxa"/>
            <w:shd w:val="clear" w:color="auto" w:fill="auto"/>
            <w:hideMark/>
          </w:tcPr>
          <w:p w14:paraId="2C3FA0B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Prise de dispositions internes pour faciliter le développement de la certification forestière</w:t>
            </w:r>
          </w:p>
        </w:tc>
        <w:tc>
          <w:tcPr>
            <w:tcW w:w="1151" w:type="dxa"/>
            <w:shd w:val="clear" w:color="auto" w:fill="auto"/>
            <w:hideMark/>
          </w:tcPr>
          <w:p w14:paraId="200530A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hideMark/>
          </w:tcPr>
          <w:p w14:paraId="0229061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hideMark/>
          </w:tcPr>
          <w:p w14:paraId="27714E1C" w14:textId="77777777" w:rsidR="008F688D" w:rsidRPr="00CF393E" w:rsidRDefault="008F688D" w:rsidP="00771666">
            <w:pPr>
              <w:spacing w:after="0" w:line="240" w:lineRule="auto"/>
              <w:rPr>
                <w:rFonts w:ascii="Calibri" w:eastAsia="Times New Roman" w:hAnsi="Calibri" w:cs="Times New Roman"/>
                <w:strike/>
                <w:color w:val="000000"/>
              </w:rPr>
            </w:pPr>
            <w:r w:rsidRPr="00CF393E">
              <w:rPr>
                <w:rFonts w:ascii="Calibri" w:eastAsia="Times New Roman" w:hAnsi="Calibri" w:cs="Times New Roman"/>
                <w:strike/>
                <w:color w:val="000000"/>
              </w:rPr>
              <w:t>Nil</w:t>
            </w:r>
          </w:p>
          <w:p w14:paraId="40CE53DA" w14:textId="77777777" w:rsidR="00CF393E" w:rsidRDefault="00CF393E" w:rsidP="00771666">
            <w:pPr>
              <w:spacing w:after="0" w:line="240" w:lineRule="auto"/>
              <w:rPr>
                <w:rFonts w:ascii="Calibri" w:eastAsia="Times New Roman" w:hAnsi="Calibri" w:cs="Times New Roman"/>
                <w:color w:val="000000"/>
              </w:rPr>
            </w:pPr>
          </w:p>
          <w:p w14:paraId="7ADA438A" w14:textId="53E94756" w:rsidR="00CF393E" w:rsidRPr="00771666" w:rsidRDefault="00CF393E" w:rsidP="00771666">
            <w:pPr>
              <w:spacing w:after="0" w:line="240" w:lineRule="auto"/>
              <w:rPr>
                <w:rFonts w:ascii="Calibri" w:eastAsia="Times New Roman" w:hAnsi="Calibri" w:cs="Times New Roman"/>
                <w:color w:val="000000"/>
              </w:rPr>
            </w:pPr>
            <w:r w:rsidRPr="00956C4E">
              <w:rPr>
                <w:rFonts w:ascii="Calibri" w:eastAsia="Times New Roman" w:hAnsi="Calibri" w:cs="Times New Roman"/>
                <w:b/>
                <w:color w:val="FF0000"/>
              </w:rPr>
              <w:t>N</w:t>
            </w:r>
            <w:r>
              <w:rPr>
                <w:rFonts w:ascii="Calibri" w:eastAsia="Times New Roman" w:hAnsi="Calibri" w:cs="Times New Roman"/>
                <w:b/>
                <w:color w:val="FF0000"/>
              </w:rPr>
              <w:t>3.8.8</w:t>
            </w:r>
          </w:p>
        </w:tc>
        <w:tc>
          <w:tcPr>
            <w:tcW w:w="2421" w:type="dxa"/>
            <w:shd w:val="clear" w:color="auto" w:fill="auto"/>
            <w:hideMark/>
          </w:tcPr>
          <w:p w14:paraId="225DFA07" w14:textId="521E4546"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7637D9" w:rsidRPr="007637D9">
              <w:rPr>
                <w:rFonts w:ascii="Calibri" w:eastAsia="Times New Roman" w:hAnsi="Calibri" w:cs="Times New Roman"/>
                <w:color w:val="FF0000"/>
              </w:rPr>
              <w:t>Prise de dispositions internes pour faciliter le développement de la certification forestière</w:t>
            </w:r>
          </w:p>
        </w:tc>
        <w:tc>
          <w:tcPr>
            <w:tcW w:w="3443" w:type="dxa"/>
            <w:shd w:val="clear" w:color="auto" w:fill="auto"/>
            <w:hideMark/>
          </w:tcPr>
          <w:p w14:paraId="0A4D9086" w14:textId="6B759DDB" w:rsidR="008F688D" w:rsidRPr="00771666" w:rsidRDefault="008F688D" w:rsidP="00CF393E">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CF393E">
              <w:rPr>
                <w:rFonts w:ascii="Calibri" w:eastAsia="Times New Roman" w:hAnsi="Calibri" w:cs="Times New Roman"/>
                <w:color w:val="FF0000"/>
                <w:sz w:val="20"/>
                <w:szCs w:val="20"/>
              </w:rPr>
              <w:t xml:space="preserve">Proposition de création d’un nouveau code sur la prise des dispositions internes pour faciliter la certification forestière (FSC, PAFC, OLB, etc.) : N3.8.8 </w:t>
            </w:r>
          </w:p>
        </w:tc>
      </w:tr>
    </w:tbl>
    <w:p w14:paraId="1EC49DFD" w14:textId="77777777" w:rsidR="008F688D" w:rsidRDefault="008F688D"/>
    <w:tbl>
      <w:tblPr>
        <w:tblW w:w="1484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4282"/>
        <w:gridCol w:w="1151"/>
        <w:gridCol w:w="1672"/>
        <w:gridCol w:w="851"/>
        <w:gridCol w:w="2661"/>
        <w:gridCol w:w="3642"/>
      </w:tblGrid>
      <w:tr w:rsidR="005C568E" w:rsidRPr="00771666" w14:paraId="75F7B466" w14:textId="77777777" w:rsidTr="008C628C">
        <w:trPr>
          <w:trHeight w:val="300"/>
        </w:trPr>
        <w:tc>
          <w:tcPr>
            <w:tcW w:w="14841" w:type="dxa"/>
            <w:gridSpan w:val="7"/>
            <w:shd w:val="clear" w:color="000000" w:fill="E5B8B7"/>
            <w:vAlign w:val="center"/>
          </w:tcPr>
          <w:p w14:paraId="77EDB9A4" w14:textId="77777777" w:rsidR="005C568E" w:rsidRPr="00771666" w:rsidRDefault="005C568E"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Axe d’intervention 3 : Conservation et valorisation de la diversité biologique</w:t>
            </w:r>
          </w:p>
        </w:tc>
      </w:tr>
      <w:tr w:rsidR="008F688D" w:rsidRPr="00771666" w14:paraId="64F3B972" w14:textId="77777777" w:rsidTr="005C568E">
        <w:trPr>
          <w:trHeight w:val="300"/>
        </w:trPr>
        <w:tc>
          <w:tcPr>
            <w:tcW w:w="582" w:type="dxa"/>
            <w:shd w:val="clear" w:color="000000" w:fill="E5B8B7"/>
            <w:vAlign w:val="center"/>
            <w:hideMark/>
          </w:tcPr>
          <w:p w14:paraId="3AD09595"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OG</w:t>
            </w:r>
          </w:p>
        </w:tc>
        <w:tc>
          <w:tcPr>
            <w:tcW w:w="4282" w:type="dxa"/>
            <w:shd w:val="clear" w:color="000000" w:fill="E5B8B7"/>
            <w:vAlign w:val="center"/>
            <w:hideMark/>
          </w:tcPr>
          <w:p w14:paraId="6F073796"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w:t>
            </w:r>
          </w:p>
        </w:tc>
        <w:tc>
          <w:tcPr>
            <w:tcW w:w="1151" w:type="dxa"/>
            <w:shd w:val="clear" w:color="000000" w:fill="E5B8B7"/>
            <w:vAlign w:val="center"/>
            <w:hideMark/>
          </w:tcPr>
          <w:p w14:paraId="02EC7A1F"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Format</w:t>
            </w:r>
          </w:p>
        </w:tc>
        <w:tc>
          <w:tcPr>
            <w:tcW w:w="1672" w:type="dxa"/>
            <w:shd w:val="clear" w:color="000000" w:fill="E5B8B7"/>
            <w:vAlign w:val="center"/>
            <w:hideMark/>
          </w:tcPr>
          <w:p w14:paraId="451597DB"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Source</w:t>
            </w:r>
          </w:p>
        </w:tc>
        <w:tc>
          <w:tcPr>
            <w:tcW w:w="851" w:type="dxa"/>
            <w:shd w:val="clear" w:color="000000" w:fill="E5B8B7"/>
            <w:vAlign w:val="bottom"/>
            <w:hideMark/>
          </w:tcPr>
          <w:p w14:paraId="686F86EC"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Code OFAC</w:t>
            </w:r>
          </w:p>
        </w:tc>
        <w:tc>
          <w:tcPr>
            <w:tcW w:w="2661" w:type="dxa"/>
            <w:shd w:val="clear" w:color="000000" w:fill="E5B8B7"/>
            <w:vAlign w:val="bottom"/>
            <w:hideMark/>
          </w:tcPr>
          <w:p w14:paraId="1997FED4"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 OFAC</w:t>
            </w:r>
          </w:p>
        </w:tc>
        <w:tc>
          <w:tcPr>
            <w:tcW w:w="3642" w:type="dxa"/>
            <w:shd w:val="clear" w:color="000000" w:fill="E5B8B7"/>
            <w:vAlign w:val="bottom"/>
            <w:hideMark/>
          </w:tcPr>
          <w:p w14:paraId="7717BE7D"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Commentaire</w:t>
            </w:r>
          </w:p>
        </w:tc>
      </w:tr>
      <w:tr w:rsidR="008F688D" w:rsidRPr="00771666" w14:paraId="30A707EF" w14:textId="77777777" w:rsidTr="005C568E">
        <w:trPr>
          <w:trHeight w:val="900"/>
        </w:trPr>
        <w:tc>
          <w:tcPr>
            <w:tcW w:w="582" w:type="dxa"/>
            <w:shd w:val="clear" w:color="auto" w:fill="auto"/>
            <w:vAlign w:val="center"/>
            <w:hideMark/>
          </w:tcPr>
          <w:p w14:paraId="751E23F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lastRenderedPageBreak/>
              <w:t> </w:t>
            </w:r>
          </w:p>
        </w:tc>
        <w:tc>
          <w:tcPr>
            <w:tcW w:w="4282" w:type="dxa"/>
            <w:shd w:val="clear" w:color="auto" w:fill="auto"/>
            <w:vAlign w:val="center"/>
            <w:hideMark/>
          </w:tcPr>
          <w:p w14:paraId="205623CE" w14:textId="77777777" w:rsidR="008F688D" w:rsidRPr="00771666" w:rsidRDefault="008F688D" w:rsidP="00771666">
            <w:pPr>
              <w:spacing w:after="0" w:line="240" w:lineRule="auto"/>
              <w:jc w:val="center"/>
              <w:rPr>
                <w:rFonts w:ascii="Calibri" w:eastAsia="Times New Roman" w:hAnsi="Calibri" w:cs="Times New Roman"/>
                <w:i/>
                <w:iCs/>
                <w:color w:val="984806"/>
              </w:rPr>
            </w:pPr>
            <w:r w:rsidRPr="00771666">
              <w:rPr>
                <w:rFonts w:ascii="Calibri" w:eastAsia="Times New Roman" w:hAnsi="Calibri" w:cs="Times New Roman"/>
                <w:i/>
                <w:iCs/>
                <w:color w:val="984806"/>
              </w:rPr>
              <w:t>D’ici 2025, la superficie des AP a augmenté de 5% au moins dans chaque pays.</w:t>
            </w:r>
          </w:p>
        </w:tc>
        <w:tc>
          <w:tcPr>
            <w:tcW w:w="1151" w:type="dxa"/>
            <w:shd w:val="clear" w:color="auto" w:fill="auto"/>
            <w:vAlign w:val="center"/>
            <w:hideMark/>
          </w:tcPr>
          <w:p w14:paraId="23A8598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0C7E37C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612F851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7710D5F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5BED10B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CCAA4CF" w14:textId="77777777" w:rsidTr="005C568E">
        <w:trPr>
          <w:trHeight w:val="2400"/>
        </w:trPr>
        <w:tc>
          <w:tcPr>
            <w:tcW w:w="582" w:type="dxa"/>
            <w:shd w:val="clear" w:color="auto" w:fill="auto"/>
            <w:vAlign w:val="center"/>
            <w:hideMark/>
          </w:tcPr>
          <w:p w14:paraId="12E8324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70DE323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Superficie totale des Aires Protégées (AP)</w:t>
            </w:r>
          </w:p>
        </w:tc>
        <w:tc>
          <w:tcPr>
            <w:tcW w:w="1151" w:type="dxa"/>
            <w:shd w:val="clear" w:color="auto" w:fill="auto"/>
            <w:vAlign w:val="center"/>
            <w:hideMark/>
          </w:tcPr>
          <w:p w14:paraId="173A944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3D56FEC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OFAC, RAPAC</w:t>
            </w:r>
          </w:p>
        </w:tc>
        <w:tc>
          <w:tcPr>
            <w:tcW w:w="851" w:type="dxa"/>
            <w:shd w:val="clear" w:color="auto" w:fill="auto"/>
            <w:vAlign w:val="center"/>
            <w:hideMark/>
          </w:tcPr>
          <w:p w14:paraId="4D79A8E2" w14:textId="3E725104"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N4.3.1.1</w:t>
            </w:r>
            <w:r w:rsidR="00AA68E6" w:rsidRPr="00AA68E6">
              <w:rPr>
                <w:rFonts w:ascii="Calibri" w:eastAsia="Times New Roman" w:hAnsi="Calibri" w:cs="Times New Roman"/>
                <w:color w:val="FF0000"/>
              </w:rPr>
              <w:t>a</w:t>
            </w:r>
          </w:p>
        </w:tc>
        <w:tc>
          <w:tcPr>
            <w:tcW w:w="2661" w:type="dxa"/>
            <w:shd w:val="clear" w:color="auto" w:fill="auto"/>
            <w:vAlign w:val="center"/>
            <w:hideMark/>
          </w:tcPr>
          <w:p w14:paraId="12C851A1" w14:textId="77777777" w:rsidR="008F688D"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Typologie des aires protégées classées (Disponible avec superficie par classe d'AP)</w:t>
            </w:r>
          </w:p>
          <w:p w14:paraId="4F50B899" w14:textId="29F05858" w:rsidR="00EC6D1F" w:rsidRPr="00EC6D1F" w:rsidRDefault="00EC6D1F" w:rsidP="00771666">
            <w:pPr>
              <w:spacing w:after="0" w:line="240" w:lineRule="auto"/>
              <w:rPr>
                <w:rFonts w:ascii="Calibri" w:eastAsia="Times New Roman" w:hAnsi="Calibri" w:cs="Times New Roman"/>
                <w:b/>
                <w:color w:val="000000"/>
              </w:rPr>
            </w:pPr>
            <w:r w:rsidRPr="00EC6D1F">
              <w:rPr>
                <w:rFonts w:ascii="Calibri" w:eastAsia="Times New Roman" w:hAnsi="Calibri" w:cs="Times New Roman"/>
                <w:b/>
                <w:color w:val="FF0000"/>
              </w:rPr>
              <w:t>OK</w:t>
            </w:r>
          </w:p>
        </w:tc>
        <w:tc>
          <w:tcPr>
            <w:tcW w:w="3642" w:type="dxa"/>
            <w:shd w:val="clear" w:color="auto" w:fill="auto"/>
            <w:vAlign w:val="center"/>
            <w:hideMark/>
          </w:tcPr>
          <w:p w14:paraId="66C69EE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r>
      <w:tr w:rsidR="008F688D" w:rsidRPr="00771666" w14:paraId="3D8D3564" w14:textId="77777777" w:rsidTr="005C568E">
        <w:trPr>
          <w:trHeight w:val="765"/>
        </w:trPr>
        <w:tc>
          <w:tcPr>
            <w:tcW w:w="582" w:type="dxa"/>
            <w:shd w:val="clear" w:color="auto" w:fill="auto"/>
            <w:vAlign w:val="center"/>
            <w:hideMark/>
          </w:tcPr>
          <w:p w14:paraId="35218F7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63888770"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2 APT ont été créées entre les pays de l’Afrique centrale et des accords de coopération signés.</w:t>
            </w:r>
          </w:p>
        </w:tc>
        <w:tc>
          <w:tcPr>
            <w:tcW w:w="1151" w:type="dxa"/>
            <w:shd w:val="clear" w:color="auto" w:fill="auto"/>
            <w:vAlign w:val="center"/>
            <w:hideMark/>
          </w:tcPr>
          <w:p w14:paraId="07C0C60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0979DB6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2E3B91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1541898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0E46649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6739EFE" w14:textId="77777777" w:rsidTr="005C568E">
        <w:trPr>
          <w:trHeight w:val="900"/>
        </w:trPr>
        <w:tc>
          <w:tcPr>
            <w:tcW w:w="582" w:type="dxa"/>
            <w:shd w:val="clear" w:color="auto" w:fill="auto"/>
            <w:vAlign w:val="center"/>
            <w:hideMark/>
          </w:tcPr>
          <w:p w14:paraId="6D461CE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35D0F45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d'Aires Protégées Transfrontalières (APT) entre les pays de l’Afrique centrale</w:t>
            </w:r>
          </w:p>
        </w:tc>
        <w:tc>
          <w:tcPr>
            <w:tcW w:w="1151" w:type="dxa"/>
            <w:shd w:val="clear" w:color="auto" w:fill="auto"/>
            <w:vAlign w:val="center"/>
            <w:hideMark/>
          </w:tcPr>
          <w:p w14:paraId="2C3A564B" w14:textId="77777777" w:rsidR="008F688D" w:rsidRPr="00771666" w:rsidRDefault="008F688D" w:rsidP="00771666">
            <w:pPr>
              <w:spacing w:after="0" w:line="240" w:lineRule="auto"/>
              <w:jc w:val="center"/>
              <w:rPr>
                <w:rFonts w:ascii="Calibri" w:eastAsia="Times New Roman" w:hAnsi="Calibri" w:cs="Times New Roman"/>
                <w:color w:val="7030A0"/>
                <w:sz w:val="20"/>
                <w:szCs w:val="20"/>
              </w:rPr>
            </w:pPr>
            <w:r w:rsidRPr="00771666">
              <w:rPr>
                <w:rFonts w:ascii="Calibri" w:eastAsia="Times New Roman" w:hAnsi="Calibri" w:cs="Times New Roman"/>
                <w:color w:val="7030A0"/>
                <w:sz w:val="20"/>
                <w:szCs w:val="20"/>
              </w:rPr>
              <w:t>Entier</w:t>
            </w:r>
          </w:p>
        </w:tc>
        <w:tc>
          <w:tcPr>
            <w:tcW w:w="1672" w:type="dxa"/>
            <w:shd w:val="clear" w:color="auto" w:fill="auto"/>
            <w:vAlign w:val="center"/>
            <w:hideMark/>
          </w:tcPr>
          <w:p w14:paraId="550D46E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noWrap/>
            <w:vAlign w:val="bottom"/>
            <w:hideMark/>
          </w:tcPr>
          <w:p w14:paraId="0ED1BB82" w14:textId="77777777" w:rsidR="008F688D" w:rsidRPr="00AA68E6" w:rsidRDefault="008F688D" w:rsidP="00771666">
            <w:pPr>
              <w:spacing w:after="0" w:line="240" w:lineRule="auto"/>
              <w:rPr>
                <w:rFonts w:ascii="Calibri" w:eastAsia="Times New Roman" w:hAnsi="Calibri" w:cs="Times New Roman"/>
                <w:strike/>
                <w:color w:val="000000"/>
              </w:rPr>
            </w:pPr>
            <w:r w:rsidRPr="00AA68E6">
              <w:rPr>
                <w:rFonts w:ascii="Calibri" w:eastAsia="Times New Roman" w:hAnsi="Calibri" w:cs="Times New Roman"/>
                <w:strike/>
                <w:color w:val="000000"/>
              </w:rPr>
              <w:t>Nil</w:t>
            </w:r>
          </w:p>
          <w:p w14:paraId="7966B71A" w14:textId="70443754" w:rsidR="00AA68E6" w:rsidRPr="00AA68E6" w:rsidRDefault="00AA68E6" w:rsidP="00771666">
            <w:pPr>
              <w:spacing w:after="0" w:line="240" w:lineRule="auto"/>
              <w:rPr>
                <w:rFonts w:ascii="Calibri" w:eastAsia="Times New Roman" w:hAnsi="Calibri" w:cs="Times New Roman"/>
                <w:b/>
                <w:color w:val="000000"/>
              </w:rPr>
            </w:pPr>
            <w:r w:rsidRPr="00AA68E6">
              <w:rPr>
                <w:rFonts w:ascii="Calibri" w:eastAsia="Times New Roman" w:hAnsi="Calibri" w:cs="Times New Roman"/>
                <w:b/>
                <w:color w:val="FF0000"/>
              </w:rPr>
              <w:t>N4.3.1.1b</w:t>
            </w:r>
          </w:p>
        </w:tc>
        <w:tc>
          <w:tcPr>
            <w:tcW w:w="2661" w:type="dxa"/>
            <w:shd w:val="clear" w:color="auto" w:fill="auto"/>
            <w:noWrap/>
            <w:vAlign w:val="bottom"/>
            <w:hideMark/>
          </w:tcPr>
          <w:p w14:paraId="748B6BCF" w14:textId="0EED4E13"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AA68E6" w:rsidRPr="00771666">
              <w:rPr>
                <w:rFonts w:ascii="Calibri" w:eastAsia="Times New Roman" w:hAnsi="Calibri" w:cs="Times New Roman"/>
                <w:color w:val="000000"/>
              </w:rPr>
              <w:t>Nombre total d'Aires Protégées Transfrontalières (APT) entre les pays</w:t>
            </w:r>
          </w:p>
        </w:tc>
        <w:tc>
          <w:tcPr>
            <w:tcW w:w="3642" w:type="dxa"/>
            <w:shd w:val="clear" w:color="auto" w:fill="auto"/>
            <w:noWrap/>
            <w:vAlign w:val="bottom"/>
            <w:hideMark/>
          </w:tcPr>
          <w:p w14:paraId="40D8E321" w14:textId="77777777" w:rsidR="008F688D"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IMET</w:t>
            </w:r>
          </w:p>
          <w:p w14:paraId="5B8E339E" w14:textId="77777777" w:rsidR="00AA68E6" w:rsidRDefault="00AA68E6" w:rsidP="00771666">
            <w:pPr>
              <w:spacing w:after="0" w:line="240" w:lineRule="auto"/>
              <w:rPr>
                <w:rFonts w:ascii="Calibri" w:eastAsia="Times New Roman" w:hAnsi="Calibri" w:cs="Times New Roman"/>
                <w:color w:val="000000"/>
              </w:rPr>
            </w:pPr>
          </w:p>
          <w:p w14:paraId="2B6290BB" w14:textId="72B20510" w:rsidR="00AA68E6" w:rsidRDefault="00AA68E6" w:rsidP="00771666">
            <w:pPr>
              <w:spacing w:after="0" w:line="240" w:lineRule="auto"/>
              <w:rPr>
                <w:rFonts w:ascii="Calibri" w:eastAsia="Times New Roman" w:hAnsi="Calibri" w:cs="Times New Roman"/>
                <w:color w:val="000000"/>
              </w:rPr>
            </w:pPr>
            <w:r>
              <w:rPr>
                <w:rFonts w:ascii="Calibri" w:eastAsia="Times New Roman" w:hAnsi="Calibri" w:cs="Times New Roman"/>
                <w:color w:val="FF0000"/>
                <w:sz w:val="20"/>
                <w:szCs w:val="20"/>
              </w:rPr>
              <w:t>Proposition de création d’un nouveau code : N4.3.1.1b</w:t>
            </w:r>
          </w:p>
          <w:p w14:paraId="23B3DEB6" w14:textId="77777777" w:rsidR="00AA68E6" w:rsidRPr="00771666" w:rsidRDefault="00AA68E6" w:rsidP="00771666">
            <w:pPr>
              <w:spacing w:after="0" w:line="240" w:lineRule="auto"/>
              <w:rPr>
                <w:rFonts w:ascii="Calibri" w:eastAsia="Times New Roman" w:hAnsi="Calibri" w:cs="Times New Roman"/>
                <w:color w:val="000000"/>
              </w:rPr>
            </w:pPr>
          </w:p>
        </w:tc>
      </w:tr>
      <w:tr w:rsidR="008F688D" w:rsidRPr="00771666" w14:paraId="48E8086B" w14:textId="77777777" w:rsidTr="005C568E">
        <w:trPr>
          <w:trHeight w:val="765"/>
        </w:trPr>
        <w:tc>
          <w:tcPr>
            <w:tcW w:w="582" w:type="dxa"/>
            <w:shd w:val="clear" w:color="auto" w:fill="auto"/>
            <w:vAlign w:val="center"/>
            <w:hideMark/>
          </w:tcPr>
          <w:p w14:paraId="5CA75CE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1BA4C418"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au moins 80% des AP et APT disposent d’un plan de gestion et d’un plan d’affaires actualisé</w:t>
            </w:r>
          </w:p>
        </w:tc>
        <w:tc>
          <w:tcPr>
            <w:tcW w:w="1151" w:type="dxa"/>
            <w:shd w:val="clear" w:color="auto" w:fill="auto"/>
            <w:vAlign w:val="center"/>
            <w:hideMark/>
          </w:tcPr>
          <w:p w14:paraId="1B0397F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73E906D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4DB83D7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301B1D0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1B34853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BF6DDDF" w14:textId="77777777" w:rsidTr="005C568E">
        <w:trPr>
          <w:trHeight w:val="1456"/>
        </w:trPr>
        <w:tc>
          <w:tcPr>
            <w:tcW w:w="582" w:type="dxa"/>
            <w:shd w:val="clear" w:color="auto" w:fill="auto"/>
            <w:vAlign w:val="center"/>
            <w:hideMark/>
          </w:tcPr>
          <w:p w14:paraId="0897BE8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4073EED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d’Aires Protégées (AP)</w:t>
            </w:r>
          </w:p>
        </w:tc>
        <w:tc>
          <w:tcPr>
            <w:tcW w:w="1151" w:type="dxa"/>
            <w:shd w:val="clear" w:color="auto" w:fill="auto"/>
            <w:vAlign w:val="center"/>
            <w:hideMark/>
          </w:tcPr>
          <w:p w14:paraId="3A9FA798" w14:textId="77777777" w:rsidR="008F688D" w:rsidRPr="00771666" w:rsidRDefault="008F688D" w:rsidP="00771666">
            <w:pPr>
              <w:spacing w:after="0" w:line="240" w:lineRule="auto"/>
              <w:jc w:val="center"/>
              <w:rPr>
                <w:rFonts w:ascii="Calibri" w:eastAsia="Times New Roman" w:hAnsi="Calibri" w:cs="Times New Roman"/>
                <w:color w:val="7030A0"/>
                <w:sz w:val="20"/>
                <w:szCs w:val="20"/>
              </w:rPr>
            </w:pPr>
            <w:r w:rsidRPr="00771666">
              <w:rPr>
                <w:rFonts w:ascii="Calibri" w:eastAsia="Times New Roman" w:hAnsi="Calibri" w:cs="Times New Roman"/>
                <w:color w:val="7030A0"/>
                <w:sz w:val="20"/>
                <w:szCs w:val="20"/>
              </w:rPr>
              <w:t>Entier</w:t>
            </w:r>
          </w:p>
        </w:tc>
        <w:tc>
          <w:tcPr>
            <w:tcW w:w="1672" w:type="dxa"/>
            <w:shd w:val="clear" w:color="auto" w:fill="auto"/>
            <w:vAlign w:val="center"/>
            <w:hideMark/>
          </w:tcPr>
          <w:p w14:paraId="19ED501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noWrap/>
            <w:vAlign w:val="bottom"/>
            <w:hideMark/>
          </w:tcPr>
          <w:p w14:paraId="4026E623" w14:textId="49F8BAFF"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N4.3.1.1</w:t>
            </w:r>
            <w:r w:rsidR="00354EAB" w:rsidRPr="00354EAB">
              <w:rPr>
                <w:rFonts w:ascii="Calibri" w:eastAsia="Times New Roman" w:hAnsi="Calibri" w:cs="Times New Roman"/>
                <w:color w:val="FF0000"/>
              </w:rPr>
              <w:t>a</w:t>
            </w:r>
          </w:p>
        </w:tc>
        <w:tc>
          <w:tcPr>
            <w:tcW w:w="2661" w:type="dxa"/>
            <w:shd w:val="clear" w:color="auto" w:fill="auto"/>
            <w:vAlign w:val="bottom"/>
            <w:hideMark/>
          </w:tcPr>
          <w:p w14:paraId="2F57ADC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Typologie des aires protégées classées (Disponible avec superficie par classe d'AP)</w:t>
            </w:r>
          </w:p>
        </w:tc>
        <w:tc>
          <w:tcPr>
            <w:tcW w:w="3642" w:type="dxa"/>
            <w:shd w:val="clear" w:color="auto" w:fill="auto"/>
            <w:noWrap/>
            <w:vAlign w:val="bottom"/>
            <w:hideMark/>
          </w:tcPr>
          <w:p w14:paraId="51B15AD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4D4845A" w14:textId="77777777" w:rsidTr="005C568E">
        <w:trPr>
          <w:trHeight w:val="555"/>
        </w:trPr>
        <w:tc>
          <w:tcPr>
            <w:tcW w:w="582" w:type="dxa"/>
            <w:shd w:val="clear" w:color="auto" w:fill="auto"/>
            <w:vAlign w:val="center"/>
            <w:hideMark/>
          </w:tcPr>
          <w:p w14:paraId="68AA7FD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auto" w:fill="auto"/>
            <w:vAlign w:val="center"/>
            <w:hideMark/>
          </w:tcPr>
          <w:p w14:paraId="6FF72E0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Nombre d'Aires Protégées (AP) et Aires Protégées Transfrontalières (APT) disposant de plan de gestion (PdG) et de plan d’affaires (PdA)</w:t>
            </w:r>
          </w:p>
        </w:tc>
        <w:tc>
          <w:tcPr>
            <w:tcW w:w="1151" w:type="dxa"/>
            <w:shd w:val="clear" w:color="auto" w:fill="auto"/>
            <w:vAlign w:val="center"/>
            <w:hideMark/>
          </w:tcPr>
          <w:p w14:paraId="78AE857B" w14:textId="77777777" w:rsidR="008F688D" w:rsidRPr="00771666" w:rsidRDefault="008F688D" w:rsidP="00771666">
            <w:pPr>
              <w:spacing w:after="0" w:line="240" w:lineRule="auto"/>
              <w:rPr>
                <w:rFonts w:ascii="Calibri" w:eastAsia="Times New Roman" w:hAnsi="Calibri" w:cs="Times New Roman"/>
                <w:color w:val="7030A0"/>
                <w:sz w:val="20"/>
                <w:szCs w:val="20"/>
              </w:rPr>
            </w:pPr>
            <w:r w:rsidRPr="00771666">
              <w:rPr>
                <w:rFonts w:ascii="Calibri" w:eastAsia="Times New Roman" w:hAnsi="Calibri" w:cs="Times New Roman"/>
                <w:color w:val="7030A0"/>
                <w:sz w:val="20"/>
                <w:szCs w:val="20"/>
              </w:rPr>
              <w:t>Entier</w:t>
            </w:r>
          </w:p>
        </w:tc>
        <w:tc>
          <w:tcPr>
            <w:tcW w:w="1672" w:type="dxa"/>
            <w:shd w:val="clear" w:color="auto" w:fill="auto"/>
            <w:vAlign w:val="center"/>
            <w:hideMark/>
          </w:tcPr>
          <w:p w14:paraId="5A43BB1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SE COMIFAC</w:t>
            </w:r>
          </w:p>
        </w:tc>
        <w:tc>
          <w:tcPr>
            <w:tcW w:w="851" w:type="dxa"/>
            <w:shd w:val="clear" w:color="auto" w:fill="auto"/>
            <w:noWrap/>
            <w:vAlign w:val="bottom"/>
            <w:hideMark/>
          </w:tcPr>
          <w:p w14:paraId="736D417C" w14:textId="64B8E292" w:rsidR="00354EAB" w:rsidRPr="00771666" w:rsidRDefault="00B72ED4" w:rsidP="00771666">
            <w:pPr>
              <w:spacing w:after="0" w:line="240" w:lineRule="auto"/>
              <w:rPr>
                <w:rFonts w:ascii="Calibri" w:eastAsia="Times New Roman" w:hAnsi="Calibri" w:cs="Times New Roman"/>
                <w:color w:val="000000"/>
              </w:rPr>
            </w:pPr>
            <w:r>
              <w:rPr>
                <w:rFonts w:ascii="Calibri" w:eastAsia="Times New Roman" w:hAnsi="Calibri" w:cs="Times New Roman"/>
                <w:color w:val="000000"/>
              </w:rPr>
              <w:t>N4.3.1.</w:t>
            </w:r>
            <w:r w:rsidRPr="00B72ED4">
              <w:rPr>
                <w:rFonts w:ascii="Calibri" w:eastAsia="Times New Roman" w:hAnsi="Calibri" w:cs="Times New Roman"/>
                <w:color w:val="FF0000"/>
              </w:rPr>
              <w:t>5</w:t>
            </w:r>
            <w:r w:rsidR="00574863" w:rsidRPr="00574863">
              <w:rPr>
                <w:rFonts w:ascii="Calibri" w:eastAsia="Times New Roman" w:hAnsi="Calibri" w:cs="Times New Roman"/>
                <w:color w:val="FF0000"/>
              </w:rPr>
              <w:t>a</w:t>
            </w:r>
            <w:r w:rsidR="008F688D" w:rsidRPr="00771666">
              <w:rPr>
                <w:rFonts w:ascii="Calibri" w:eastAsia="Times New Roman" w:hAnsi="Calibri" w:cs="Times New Roman"/>
                <w:color w:val="000000"/>
              </w:rPr>
              <w:t xml:space="preserve"> + IMET</w:t>
            </w:r>
          </w:p>
        </w:tc>
        <w:tc>
          <w:tcPr>
            <w:tcW w:w="2661" w:type="dxa"/>
            <w:shd w:val="clear" w:color="auto" w:fill="auto"/>
            <w:vAlign w:val="bottom"/>
            <w:hideMark/>
          </w:tcPr>
          <w:p w14:paraId="23D8D7E1" w14:textId="77777777" w:rsidR="008F688D" w:rsidRPr="00B72ED4" w:rsidRDefault="008F688D" w:rsidP="00771666">
            <w:pPr>
              <w:spacing w:after="0" w:line="240" w:lineRule="auto"/>
              <w:rPr>
                <w:rFonts w:ascii="Calibri" w:eastAsia="Times New Roman" w:hAnsi="Calibri" w:cs="Times New Roman"/>
                <w:strike/>
                <w:color w:val="000000"/>
              </w:rPr>
            </w:pPr>
            <w:r w:rsidRPr="00B72ED4">
              <w:rPr>
                <w:rFonts w:ascii="Calibri" w:eastAsia="Times New Roman" w:hAnsi="Calibri" w:cs="Times New Roman"/>
                <w:strike/>
                <w:color w:val="000000"/>
              </w:rPr>
              <w:t>Typologie des aires protégées classées</w:t>
            </w:r>
          </w:p>
          <w:p w14:paraId="50DE883D" w14:textId="77777777" w:rsidR="00B72ED4" w:rsidRDefault="00B72ED4" w:rsidP="00771666">
            <w:pPr>
              <w:spacing w:after="0" w:line="240" w:lineRule="auto"/>
              <w:rPr>
                <w:rFonts w:ascii="Calibri" w:eastAsia="Times New Roman" w:hAnsi="Calibri" w:cs="Times New Roman"/>
                <w:color w:val="000000"/>
              </w:rPr>
            </w:pPr>
          </w:p>
          <w:p w14:paraId="417633F9" w14:textId="041D5A2A" w:rsidR="00B72ED4" w:rsidRPr="00771666" w:rsidRDefault="00B72ED4" w:rsidP="00771666">
            <w:pPr>
              <w:spacing w:after="0" w:line="240" w:lineRule="auto"/>
              <w:rPr>
                <w:rFonts w:ascii="Calibri" w:eastAsia="Times New Roman" w:hAnsi="Calibri" w:cs="Times New Roman"/>
                <w:color w:val="000000"/>
              </w:rPr>
            </w:pPr>
            <w:r w:rsidRPr="00B72ED4">
              <w:rPr>
                <w:rFonts w:ascii="Calibri" w:eastAsia="Times New Roman" w:hAnsi="Calibri" w:cs="Times New Roman"/>
                <w:color w:val="FF0000"/>
              </w:rPr>
              <w:t>Aménagement et gestion</w:t>
            </w:r>
          </w:p>
        </w:tc>
        <w:tc>
          <w:tcPr>
            <w:tcW w:w="3642" w:type="dxa"/>
            <w:shd w:val="clear" w:color="auto" w:fill="auto"/>
            <w:noWrap/>
            <w:vAlign w:val="bottom"/>
            <w:hideMark/>
          </w:tcPr>
          <w:p w14:paraId="22532F02" w14:textId="77777777" w:rsidR="008F688D" w:rsidRDefault="008F688D" w:rsidP="00B72ED4">
            <w:pPr>
              <w:spacing w:after="0" w:line="240" w:lineRule="auto"/>
              <w:rPr>
                <w:rFonts w:ascii="Calibri" w:eastAsia="Times New Roman" w:hAnsi="Calibri" w:cs="Times New Roman"/>
                <w:color w:val="FF0000"/>
              </w:rPr>
            </w:pPr>
            <w:r w:rsidRPr="00771666">
              <w:rPr>
                <w:rFonts w:ascii="Calibri" w:eastAsia="Times New Roman" w:hAnsi="Calibri" w:cs="Times New Roman"/>
                <w:color w:val="000000"/>
              </w:rPr>
              <w:t> </w:t>
            </w:r>
            <w:r w:rsidR="00B72ED4" w:rsidRPr="00C93A23">
              <w:rPr>
                <w:rFonts w:ascii="Calibri" w:eastAsia="Times New Roman" w:hAnsi="Calibri" w:cs="Times New Roman"/>
                <w:color w:val="000000"/>
                <w:u w:val="single"/>
              </w:rPr>
              <w:t>Reformulation de l’encadré</w:t>
            </w:r>
            <w:r w:rsidR="00B72ED4">
              <w:rPr>
                <w:rFonts w:ascii="Calibri" w:eastAsia="Times New Roman" w:hAnsi="Calibri" w:cs="Times New Roman"/>
                <w:color w:val="000000"/>
              </w:rPr>
              <w:t xml:space="preserve"> : </w:t>
            </w:r>
            <w:r w:rsidR="00B72ED4">
              <w:rPr>
                <w:rFonts w:ascii="Calibri" w:eastAsia="Times New Roman" w:hAnsi="Calibri" w:cs="Times New Roman"/>
                <w:color w:val="FF0000"/>
              </w:rPr>
              <w:t xml:space="preserve">Nombre </w:t>
            </w:r>
            <w:r w:rsidR="00574863" w:rsidRPr="00574863">
              <w:rPr>
                <w:rFonts w:ascii="Calibri" w:eastAsia="Times New Roman" w:hAnsi="Calibri" w:cs="Times New Roman"/>
                <w:color w:val="FF0000"/>
              </w:rPr>
              <w:t xml:space="preserve"> </w:t>
            </w:r>
            <w:r w:rsidR="00B72ED4">
              <w:rPr>
                <w:rFonts w:ascii="Calibri" w:eastAsia="Times New Roman" w:hAnsi="Calibri" w:cs="Times New Roman"/>
                <w:color w:val="FF0000"/>
              </w:rPr>
              <w:t>d’AP et APT avec plan d’aménagement et/ou business plan par catégorie</w:t>
            </w:r>
          </w:p>
          <w:p w14:paraId="6C3F264F" w14:textId="77777777" w:rsidR="00B72ED4" w:rsidRDefault="00B72ED4" w:rsidP="00B72ED4">
            <w:pPr>
              <w:spacing w:after="0" w:line="240" w:lineRule="auto"/>
              <w:rPr>
                <w:rFonts w:ascii="Calibri" w:eastAsia="Times New Roman" w:hAnsi="Calibri" w:cs="Times New Roman"/>
                <w:color w:val="FF0000"/>
              </w:rPr>
            </w:pPr>
          </w:p>
          <w:p w14:paraId="6EB4B018" w14:textId="188F81FD" w:rsidR="00B72ED4" w:rsidRPr="00771666" w:rsidRDefault="00B72ED4" w:rsidP="00B72ED4">
            <w:pPr>
              <w:spacing w:after="0" w:line="240" w:lineRule="auto"/>
              <w:rPr>
                <w:rFonts w:ascii="Calibri" w:eastAsia="Times New Roman" w:hAnsi="Calibri" w:cs="Times New Roman"/>
                <w:color w:val="000000"/>
              </w:rPr>
            </w:pPr>
            <w:r w:rsidRPr="00C93A23">
              <w:rPr>
                <w:rFonts w:ascii="Calibri" w:eastAsia="Times New Roman" w:hAnsi="Calibri" w:cs="Times New Roman"/>
                <w:u w:val="single"/>
              </w:rPr>
              <w:t>Reformulation des titres suivants</w:t>
            </w:r>
            <w:r w:rsidRPr="00C93A23">
              <w:rPr>
                <w:rFonts w:ascii="Calibri" w:eastAsia="Times New Roman" w:hAnsi="Calibri" w:cs="Times New Roman"/>
              </w:rPr>
              <w:t> </w:t>
            </w:r>
            <w:r>
              <w:rPr>
                <w:rFonts w:ascii="Calibri" w:eastAsia="Times New Roman" w:hAnsi="Calibri" w:cs="Times New Roman"/>
                <w:color w:val="FF0000"/>
              </w:rPr>
              <w:t>: Nom de l’AP/APT ; Type d’AP/APT</w:t>
            </w:r>
          </w:p>
        </w:tc>
      </w:tr>
      <w:tr w:rsidR="008F688D" w:rsidRPr="00771666" w14:paraId="61449906" w14:textId="77777777" w:rsidTr="005C568E">
        <w:trPr>
          <w:trHeight w:val="1020"/>
        </w:trPr>
        <w:tc>
          <w:tcPr>
            <w:tcW w:w="582" w:type="dxa"/>
            <w:shd w:val="clear" w:color="auto" w:fill="auto"/>
            <w:vAlign w:val="center"/>
            <w:hideMark/>
          </w:tcPr>
          <w:p w14:paraId="07E63F7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lastRenderedPageBreak/>
              <w:t> </w:t>
            </w:r>
          </w:p>
        </w:tc>
        <w:tc>
          <w:tcPr>
            <w:tcW w:w="4282" w:type="dxa"/>
            <w:shd w:val="clear" w:color="auto" w:fill="auto"/>
            <w:vAlign w:val="center"/>
            <w:hideMark/>
          </w:tcPr>
          <w:p w14:paraId="271CCE95"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 score d’efficacité de gestion des AP d’Afrique centrale mesuré suivant le standard sous-régional augmente d’au moins 50%</w:t>
            </w:r>
          </w:p>
        </w:tc>
        <w:tc>
          <w:tcPr>
            <w:tcW w:w="1151" w:type="dxa"/>
            <w:shd w:val="clear" w:color="auto" w:fill="auto"/>
            <w:vAlign w:val="center"/>
            <w:hideMark/>
          </w:tcPr>
          <w:p w14:paraId="172DFFA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AB45A4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3F7C4E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634AE3A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4B0D88C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514480D" w14:textId="77777777" w:rsidTr="005C568E">
        <w:trPr>
          <w:trHeight w:val="1947"/>
        </w:trPr>
        <w:tc>
          <w:tcPr>
            <w:tcW w:w="582" w:type="dxa"/>
            <w:shd w:val="clear" w:color="auto" w:fill="auto"/>
            <w:vAlign w:val="center"/>
            <w:hideMark/>
          </w:tcPr>
          <w:p w14:paraId="1FAF628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662DB3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Score d’efficacité de gestion des Aires Protégées (AP)</w:t>
            </w:r>
          </w:p>
        </w:tc>
        <w:tc>
          <w:tcPr>
            <w:tcW w:w="1151" w:type="dxa"/>
            <w:shd w:val="clear" w:color="auto" w:fill="auto"/>
            <w:vAlign w:val="center"/>
            <w:hideMark/>
          </w:tcPr>
          <w:p w14:paraId="3980731F" w14:textId="77777777" w:rsidR="008F688D" w:rsidRPr="00771666" w:rsidRDefault="008F688D" w:rsidP="00771666">
            <w:pPr>
              <w:spacing w:after="0" w:line="240" w:lineRule="auto"/>
              <w:jc w:val="center"/>
              <w:rPr>
                <w:rFonts w:ascii="Calibri" w:eastAsia="Times New Roman" w:hAnsi="Calibri" w:cs="Times New Roman"/>
                <w:color w:val="7030A0"/>
                <w:sz w:val="20"/>
                <w:szCs w:val="20"/>
              </w:rPr>
            </w:pPr>
            <w:r w:rsidRPr="00771666">
              <w:rPr>
                <w:rFonts w:ascii="Calibri" w:eastAsia="Times New Roman" w:hAnsi="Calibri" w:cs="Times New Roman"/>
                <w:color w:val="7030A0"/>
                <w:sz w:val="20"/>
                <w:szCs w:val="20"/>
              </w:rPr>
              <w:t>Entier</w:t>
            </w:r>
          </w:p>
        </w:tc>
        <w:tc>
          <w:tcPr>
            <w:tcW w:w="1672" w:type="dxa"/>
            <w:shd w:val="clear" w:color="auto" w:fill="auto"/>
            <w:vAlign w:val="center"/>
            <w:hideMark/>
          </w:tcPr>
          <w:p w14:paraId="0FCD313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RAPAC</w:t>
            </w:r>
          </w:p>
        </w:tc>
        <w:tc>
          <w:tcPr>
            <w:tcW w:w="851" w:type="dxa"/>
            <w:shd w:val="clear" w:color="auto" w:fill="auto"/>
            <w:noWrap/>
            <w:vAlign w:val="bottom"/>
            <w:hideMark/>
          </w:tcPr>
          <w:p w14:paraId="4BECFA39" w14:textId="77777777" w:rsidR="008F688D"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IMET</w:t>
            </w:r>
          </w:p>
          <w:p w14:paraId="5D484CF3" w14:textId="77777777" w:rsidR="00EF096D" w:rsidRDefault="00EF096D" w:rsidP="00771666">
            <w:pPr>
              <w:spacing w:after="0" w:line="240" w:lineRule="auto"/>
              <w:rPr>
                <w:rFonts w:ascii="Calibri" w:eastAsia="Times New Roman" w:hAnsi="Calibri" w:cs="Times New Roman"/>
                <w:color w:val="000000"/>
              </w:rPr>
            </w:pPr>
          </w:p>
          <w:p w14:paraId="4DE52933" w14:textId="72B958F5" w:rsidR="00EF096D" w:rsidRPr="00EF096D" w:rsidRDefault="00EF096D" w:rsidP="00771666">
            <w:pPr>
              <w:spacing w:after="0" w:line="240" w:lineRule="auto"/>
              <w:rPr>
                <w:rFonts w:ascii="Calibri" w:eastAsia="Times New Roman" w:hAnsi="Calibri" w:cs="Times New Roman"/>
                <w:b/>
                <w:color w:val="000000"/>
              </w:rPr>
            </w:pPr>
            <w:r w:rsidRPr="00EF096D">
              <w:rPr>
                <w:rFonts w:ascii="Calibri" w:eastAsia="Times New Roman" w:hAnsi="Calibri" w:cs="Times New Roman"/>
                <w:b/>
                <w:color w:val="FF0000"/>
              </w:rPr>
              <w:t>N4.3.1.5d</w:t>
            </w:r>
          </w:p>
        </w:tc>
        <w:tc>
          <w:tcPr>
            <w:tcW w:w="2661" w:type="dxa"/>
            <w:shd w:val="clear" w:color="auto" w:fill="auto"/>
            <w:vAlign w:val="bottom"/>
            <w:hideMark/>
          </w:tcPr>
          <w:p w14:paraId="16763675" w14:textId="77777777" w:rsidR="008F688D" w:rsidRDefault="008F688D" w:rsidP="00771666">
            <w:pPr>
              <w:spacing w:after="0" w:line="240" w:lineRule="auto"/>
              <w:rPr>
                <w:rFonts w:ascii="Calibri" w:eastAsia="Times New Roman" w:hAnsi="Calibri" w:cs="Times New Roman"/>
                <w:strike/>
                <w:color w:val="000000"/>
              </w:rPr>
            </w:pPr>
            <w:r w:rsidRPr="00EF096D">
              <w:rPr>
                <w:rFonts w:ascii="Calibri" w:eastAsia="Times New Roman" w:hAnsi="Calibri" w:cs="Times New Roman"/>
                <w:strike/>
                <w:color w:val="000000"/>
              </w:rPr>
              <w:t>DSS-IMET Evaluation de l'efficacité de gestion</w:t>
            </w:r>
          </w:p>
          <w:p w14:paraId="265EAFAF" w14:textId="77777777" w:rsidR="00EF096D" w:rsidRDefault="00EF096D" w:rsidP="00771666">
            <w:pPr>
              <w:spacing w:after="0" w:line="240" w:lineRule="auto"/>
              <w:rPr>
                <w:rFonts w:ascii="Calibri" w:eastAsia="Times New Roman" w:hAnsi="Calibri" w:cs="Times New Roman"/>
                <w:strike/>
                <w:color w:val="000000"/>
              </w:rPr>
            </w:pPr>
          </w:p>
          <w:p w14:paraId="6B6A61CA" w14:textId="5013E5AB" w:rsidR="00EF096D" w:rsidRPr="00EF096D" w:rsidRDefault="00EF096D" w:rsidP="00771666">
            <w:pPr>
              <w:spacing w:after="0" w:line="240" w:lineRule="auto"/>
              <w:rPr>
                <w:rFonts w:ascii="Calibri" w:eastAsia="Times New Roman" w:hAnsi="Calibri" w:cs="Times New Roman"/>
                <w:color w:val="000000"/>
              </w:rPr>
            </w:pPr>
            <w:r w:rsidRPr="00EF096D">
              <w:rPr>
                <w:rFonts w:ascii="Calibri" w:eastAsia="Times New Roman" w:hAnsi="Calibri" w:cs="Times New Roman"/>
                <w:color w:val="FF0000"/>
              </w:rPr>
              <w:t>Score d’efficacité de gestion des Aires Protégées (AP)</w:t>
            </w:r>
          </w:p>
        </w:tc>
        <w:tc>
          <w:tcPr>
            <w:tcW w:w="3642" w:type="dxa"/>
            <w:shd w:val="clear" w:color="auto" w:fill="auto"/>
            <w:vAlign w:val="center"/>
            <w:hideMark/>
          </w:tcPr>
          <w:p w14:paraId="4B96B653" w14:textId="0286A964" w:rsidR="008F688D"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IMET</w:t>
            </w:r>
          </w:p>
          <w:p w14:paraId="038DA6D5" w14:textId="77777777" w:rsidR="00EF096D" w:rsidRDefault="00EF096D" w:rsidP="00771666">
            <w:pPr>
              <w:spacing w:after="0" w:line="240" w:lineRule="auto"/>
              <w:rPr>
                <w:rFonts w:ascii="Calibri" w:eastAsia="Times New Roman" w:hAnsi="Calibri" w:cs="Times New Roman"/>
                <w:color w:val="000000"/>
              </w:rPr>
            </w:pPr>
          </w:p>
          <w:p w14:paraId="534E6BB4" w14:textId="4380EDD3" w:rsidR="00EF096D" w:rsidRDefault="00EF096D" w:rsidP="00EF096D">
            <w:pPr>
              <w:spacing w:after="0" w:line="240" w:lineRule="auto"/>
              <w:rPr>
                <w:rFonts w:ascii="Calibri" w:eastAsia="Times New Roman" w:hAnsi="Calibri" w:cs="Times New Roman"/>
                <w:color w:val="000000"/>
              </w:rPr>
            </w:pPr>
            <w:r>
              <w:rPr>
                <w:rFonts w:ascii="Calibri" w:eastAsia="Times New Roman" w:hAnsi="Calibri" w:cs="Times New Roman"/>
                <w:color w:val="FF0000"/>
                <w:sz w:val="20"/>
                <w:szCs w:val="20"/>
              </w:rPr>
              <w:t>Proposition de création d’un nouveau code : N4.3.1.5d</w:t>
            </w:r>
          </w:p>
          <w:p w14:paraId="6C45F82B" w14:textId="77777777" w:rsidR="00EF096D" w:rsidRDefault="00EF096D" w:rsidP="00771666">
            <w:pPr>
              <w:spacing w:after="0" w:line="240" w:lineRule="auto"/>
              <w:rPr>
                <w:rFonts w:ascii="Calibri" w:eastAsia="Times New Roman" w:hAnsi="Calibri" w:cs="Times New Roman"/>
                <w:color w:val="000000"/>
              </w:rPr>
            </w:pPr>
          </w:p>
          <w:p w14:paraId="6B368189" w14:textId="5BA2791F" w:rsidR="00EF096D" w:rsidRPr="00771666" w:rsidRDefault="00EF096D" w:rsidP="00771666">
            <w:pPr>
              <w:spacing w:after="0" w:line="240" w:lineRule="auto"/>
              <w:rPr>
                <w:rFonts w:ascii="Calibri" w:eastAsia="Times New Roman" w:hAnsi="Calibri" w:cs="Times New Roman"/>
                <w:color w:val="000000"/>
              </w:rPr>
            </w:pPr>
            <w:r w:rsidRPr="00EF096D">
              <w:rPr>
                <w:rFonts w:ascii="Calibri" w:eastAsia="Times New Roman" w:hAnsi="Calibri" w:cs="Times New Roman"/>
                <w:color w:val="000000"/>
                <w:u w:val="single"/>
              </w:rPr>
              <w:t>Explication</w:t>
            </w:r>
            <w:r>
              <w:rPr>
                <w:rFonts w:ascii="Calibri" w:eastAsia="Times New Roman" w:hAnsi="Calibri" w:cs="Times New Roman"/>
                <w:color w:val="000000"/>
              </w:rPr>
              <w:t xml:space="preserve"> : </w:t>
            </w:r>
            <w:r w:rsidRPr="00EF096D">
              <w:rPr>
                <w:rFonts w:ascii="Calibri" w:eastAsia="Times New Roman" w:hAnsi="Calibri" w:cs="Times New Roman"/>
                <w:color w:val="FF0000"/>
              </w:rPr>
              <w:t>estimation de la moyenne des scores de gestion</w:t>
            </w:r>
            <w:r w:rsidR="00CA5F11">
              <w:rPr>
                <w:rFonts w:ascii="Calibri" w:eastAsia="Times New Roman" w:hAnsi="Calibri" w:cs="Times New Roman"/>
                <w:color w:val="FF0000"/>
              </w:rPr>
              <w:t xml:space="preserve"> des AP</w:t>
            </w:r>
            <w:r w:rsidRPr="00EF096D">
              <w:rPr>
                <w:rFonts w:ascii="Calibri" w:eastAsia="Times New Roman" w:hAnsi="Calibri" w:cs="Times New Roman"/>
                <w:color w:val="FF0000"/>
              </w:rPr>
              <w:t xml:space="preserve"> au niveau national</w:t>
            </w:r>
          </w:p>
        </w:tc>
      </w:tr>
      <w:tr w:rsidR="008F688D" w:rsidRPr="00771666" w14:paraId="4C3F635A" w14:textId="77777777" w:rsidTr="005C568E">
        <w:trPr>
          <w:trHeight w:val="1020"/>
        </w:trPr>
        <w:tc>
          <w:tcPr>
            <w:tcW w:w="582" w:type="dxa"/>
            <w:shd w:val="clear" w:color="auto" w:fill="auto"/>
            <w:vAlign w:val="center"/>
            <w:hideMark/>
          </w:tcPr>
          <w:p w14:paraId="161CE82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6E01DF73"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les effectifs du personnel qualifié doté d’un statut particulier ont triplé dans les aires protégées de tous les pays suivant le standard sous-régional.</w:t>
            </w:r>
          </w:p>
        </w:tc>
        <w:tc>
          <w:tcPr>
            <w:tcW w:w="1151" w:type="dxa"/>
            <w:shd w:val="clear" w:color="auto" w:fill="auto"/>
            <w:vAlign w:val="center"/>
            <w:hideMark/>
          </w:tcPr>
          <w:p w14:paraId="58E6381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30280D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621520E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5F9B25B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center"/>
            <w:hideMark/>
          </w:tcPr>
          <w:p w14:paraId="5E03A0D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0D57DC5" w14:textId="77777777" w:rsidTr="005C568E">
        <w:trPr>
          <w:trHeight w:val="3000"/>
        </w:trPr>
        <w:tc>
          <w:tcPr>
            <w:tcW w:w="582" w:type="dxa"/>
            <w:shd w:val="clear" w:color="auto" w:fill="auto"/>
            <w:vAlign w:val="center"/>
            <w:hideMark/>
          </w:tcPr>
          <w:p w14:paraId="36D3537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435683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du personnel qualifié avec statut particulier dans les Aires Protégées (AP)</w:t>
            </w:r>
          </w:p>
        </w:tc>
        <w:tc>
          <w:tcPr>
            <w:tcW w:w="1151" w:type="dxa"/>
            <w:shd w:val="clear" w:color="auto" w:fill="auto"/>
            <w:vAlign w:val="center"/>
            <w:hideMark/>
          </w:tcPr>
          <w:p w14:paraId="6FEC3FC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5558874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RAPAC</w:t>
            </w:r>
          </w:p>
        </w:tc>
        <w:tc>
          <w:tcPr>
            <w:tcW w:w="851" w:type="dxa"/>
            <w:shd w:val="clear" w:color="auto" w:fill="auto"/>
            <w:vAlign w:val="bottom"/>
            <w:hideMark/>
          </w:tcPr>
          <w:p w14:paraId="404B30C5" w14:textId="5211C9D5"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N4.3.1.5b + N4.3.1.5b +IMET CTX 3.1.1</w:t>
            </w:r>
            <w:r w:rsidR="00B32A43">
              <w:rPr>
                <w:rFonts w:ascii="Calibri" w:eastAsia="Times New Roman" w:hAnsi="Calibri" w:cs="Times New Roman"/>
                <w:color w:val="000000"/>
              </w:rPr>
              <w:t xml:space="preserve"> </w:t>
            </w:r>
            <w:r w:rsidRPr="00771666">
              <w:rPr>
                <w:rFonts w:ascii="Calibri" w:eastAsia="Times New Roman" w:hAnsi="Calibri" w:cs="Times New Roman"/>
                <w:color w:val="000000"/>
              </w:rPr>
              <w:t xml:space="preserve">(avec détail sur les catégories et les qualifications etc..) </w:t>
            </w:r>
          </w:p>
        </w:tc>
        <w:tc>
          <w:tcPr>
            <w:tcW w:w="2661" w:type="dxa"/>
            <w:shd w:val="clear" w:color="auto" w:fill="auto"/>
            <w:hideMark/>
          </w:tcPr>
          <w:p w14:paraId="08513717" w14:textId="77777777" w:rsidR="008F688D"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Aménagement et gestion (Administration + Partenaire)</w:t>
            </w:r>
          </w:p>
          <w:p w14:paraId="2EBB2ADF" w14:textId="77777777" w:rsidR="00B4591A" w:rsidRDefault="00B4591A" w:rsidP="00771666">
            <w:pPr>
              <w:spacing w:after="0" w:line="240" w:lineRule="auto"/>
              <w:rPr>
                <w:rFonts w:ascii="Calibri" w:eastAsia="Times New Roman" w:hAnsi="Calibri" w:cs="Times New Roman"/>
                <w:color w:val="000000"/>
              </w:rPr>
            </w:pPr>
          </w:p>
          <w:p w14:paraId="1F9ADE52" w14:textId="5D688BB8" w:rsidR="00B4591A" w:rsidRPr="00B4591A" w:rsidRDefault="00B4591A" w:rsidP="00771666">
            <w:pPr>
              <w:spacing w:after="0" w:line="240" w:lineRule="auto"/>
              <w:rPr>
                <w:rFonts w:ascii="Calibri" w:eastAsia="Times New Roman" w:hAnsi="Calibri" w:cs="Times New Roman"/>
                <w:b/>
                <w:color w:val="000000"/>
              </w:rPr>
            </w:pPr>
            <w:r w:rsidRPr="00B4591A">
              <w:rPr>
                <w:rFonts w:ascii="Calibri" w:eastAsia="Times New Roman" w:hAnsi="Calibri" w:cs="Times New Roman"/>
                <w:b/>
                <w:color w:val="FF0000"/>
              </w:rPr>
              <w:t>OK</w:t>
            </w:r>
          </w:p>
        </w:tc>
        <w:tc>
          <w:tcPr>
            <w:tcW w:w="3642" w:type="dxa"/>
            <w:shd w:val="clear" w:color="auto" w:fill="auto"/>
            <w:vAlign w:val="center"/>
            <w:hideMark/>
          </w:tcPr>
          <w:p w14:paraId="134FA0B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B0D5513" w14:textId="77777777" w:rsidTr="005C568E">
        <w:trPr>
          <w:trHeight w:val="1020"/>
        </w:trPr>
        <w:tc>
          <w:tcPr>
            <w:tcW w:w="582" w:type="dxa"/>
            <w:shd w:val="clear" w:color="auto" w:fill="auto"/>
            <w:vAlign w:val="center"/>
            <w:hideMark/>
          </w:tcPr>
          <w:p w14:paraId="4946E0F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3F31E51C"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80% des AP sont dotés des matériels et équipements adéquats dans les pays d’Afrique centrale de l’espace COMIFAC.</w:t>
            </w:r>
          </w:p>
        </w:tc>
        <w:tc>
          <w:tcPr>
            <w:tcW w:w="1151" w:type="dxa"/>
            <w:shd w:val="clear" w:color="auto" w:fill="auto"/>
            <w:vAlign w:val="center"/>
            <w:hideMark/>
          </w:tcPr>
          <w:p w14:paraId="782F3A8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46E5920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702004E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17694DD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center"/>
            <w:hideMark/>
          </w:tcPr>
          <w:p w14:paraId="3DDBF9D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9334073" w14:textId="77777777" w:rsidTr="005C568E">
        <w:trPr>
          <w:trHeight w:val="1800"/>
        </w:trPr>
        <w:tc>
          <w:tcPr>
            <w:tcW w:w="582" w:type="dxa"/>
            <w:shd w:val="clear" w:color="auto" w:fill="auto"/>
            <w:vAlign w:val="center"/>
            <w:hideMark/>
          </w:tcPr>
          <w:p w14:paraId="09857FD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282" w:type="dxa"/>
            <w:shd w:val="clear" w:color="auto" w:fill="auto"/>
            <w:vAlign w:val="center"/>
            <w:hideMark/>
          </w:tcPr>
          <w:p w14:paraId="6185141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d'Aires Protégées (AP) dotées de matériels et équipements adéquats</w:t>
            </w:r>
          </w:p>
        </w:tc>
        <w:tc>
          <w:tcPr>
            <w:tcW w:w="1151" w:type="dxa"/>
            <w:shd w:val="clear" w:color="auto" w:fill="auto"/>
            <w:vAlign w:val="center"/>
            <w:hideMark/>
          </w:tcPr>
          <w:p w14:paraId="4960CC23" w14:textId="77777777" w:rsidR="008F688D" w:rsidRPr="00771666" w:rsidRDefault="008F688D" w:rsidP="00771666">
            <w:pPr>
              <w:spacing w:after="0" w:line="240" w:lineRule="auto"/>
              <w:jc w:val="center"/>
              <w:rPr>
                <w:rFonts w:ascii="Calibri" w:eastAsia="Times New Roman" w:hAnsi="Calibri" w:cs="Times New Roman"/>
                <w:color w:val="7030A0"/>
                <w:sz w:val="20"/>
                <w:szCs w:val="20"/>
              </w:rPr>
            </w:pPr>
            <w:r w:rsidRPr="00771666">
              <w:rPr>
                <w:rFonts w:ascii="Calibri" w:eastAsia="Times New Roman" w:hAnsi="Calibri" w:cs="Times New Roman"/>
                <w:color w:val="7030A0"/>
                <w:sz w:val="20"/>
                <w:szCs w:val="20"/>
              </w:rPr>
              <w:t>Entier</w:t>
            </w:r>
          </w:p>
        </w:tc>
        <w:tc>
          <w:tcPr>
            <w:tcW w:w="1672" w:type="dxa"/>
            <w:shd w:val="clear" w:color="auto" w:fill="auto"/>
            <w:vAlign w:val="center"/>
            <w:hideMark/>
          </w:tcPr>
          <w:p w14:paraId="2184386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RAPAC</w:t>
            </w:r>
          </w:p>
        </w:tc>
        <w:tc>
          <w:tcPr>
            <w:tcW w:w="851" w:type="dxa"/>
            <w:shd w:val="clear" w:color="auto" w:fill="auto"/>
            <w:noWrap/>
            <w:vAlign w:val="center"/>
            <w:hideMark/>
          </w:tcPr>
          <w:p w14:paraId="0EC50277" w14:textId="77777777" w:rsidR="008F688D" w:rsidRPr="00B4591A" w:rsidRDefault="008F688D" w:rsidP="00771666">
            <w:pPr>
              <w:spacing w:after="0" w:line="240" w:lineRule="auto"/>
              <w:rPr>
                <w:rFonts w:ascii="Calibri" w:eastAsia="Times New Roman" w:hAnsi="Calibri" w:cs="Times New Roman"/>
                <w:strike/>
                <w:color w:val="000000"/>
              </w:rPr>
            </w:pPr>
            <w:r w:rsidRPr="00B4591A">
              <w:rPr>
                <w:rFonts w:ascii="Calibri" w:eastAsia="Times New Roman" w:hAnsi="Calibri" w:cs="Times New Roman"/>
                <w:strike/>
                <w:color w:val="000000"/>
              </w:rPr>
              <w:t>IMET CTX 3.3</w:t>
            </w:r>
          </w:p>
          <w:p w14:paraId="36FC42EF" w14:textId="77777777" w:rsidR="00B4591A" w:rsidRDefault="00B4591A" w:rsidP="00771666">
            <w:pPr>
              <w:spacing w:after="0" w:line="240" w:lineRule="auto"/>
              <w:rPr>
                <w:rFonts w:ascii="Calibri" w:eastAsia="Times New Roman" w:hAnsi="Calibri" w:cs="Times New Roman"/>
                <w:color w:val="000000"/>
              </w:rPr>
            </w:pPr>
          </w:p>
          <w:p w14:paraId="687396A9" w14:textId="06A08B0B" w:rsidR="00B4591A" w:rsidRPr="00771666" w:rsidRDefault="00B4591A" w:rsidP="00771666">
            <w:pPr>
              <w:spacing w:after="0" w:line="240" w:lineRule="auto"/>
              <w:rPr>
                <w:rFonts w:ascii="Calibri" w:eastAsia="Times New Roman" w:hAnsi="Calibri" w:cs="Times New Roman"/>
                <w:color w:val="000000"/>
              </w:rPr>
            </w:pPr>
            <w:r w:rsidRPr="00B4591A">
              <w:rPr>
                <w:rFonts w:ascii="Calibri" w:eastAsia="Times New Roman" w:hAnsi="Calibri" w:cs="Times New Roman"/>
                <w:color w:val="FF0000"/>
              </w:rPr>
              <w:t>N4.3.1.5b</w:t>
            </w:r>
          </w:p>
        </w:tc>
        <w:tc>
          <w:tcPr>
            <w:tcW w:w="2661" w:type="dxa"/>
            <w:shd w:val="clear" w:color="auto" w:fill="auto"/>
            <w:vAlign w:val="bottom"/>
            <w:hideMark/>
          </w:tcPr>
          <w:p w14:paraId="5802CBA8" w14:textId="77777777" w:rsidR="008F688D" w:rsidRPr="00B4591A" w:rsidRDefault="00B32A43" w:rsidP="00771666">
            <w:pPr>
              <w:spacing w:after="0" w:line="240" w:lineRule="auto"/>
              <w:rPr>
                <w:rFonts w:ascii="Calibri" w:eastAsia="Times New Roman" w:hAnsi="Calibri" w:cs="Times New Roman"/>
                <w:strike/>
                <w:color w:val="000000"/>
              </w:rPr>
            </w:pPr>
            <w:r w:rsidRPr="00B4591A">
              <w:rPr>
                <w:rFonts w:ascii="Calibri" w:eastAsia="Times New Roman" w:hAnsi="Calibri" w:cs="Times New Roman"/>
                <w:strike/>
                <w:color w:val="000000"/>
              </w:rPr>
              <w:t>R</w:t>
            </w:r>
            <w:r w:rsidR="008F688D" w:rsidRPr="00B4591A">
              <w:rPr>
                <w:rFonts w:ascii="Calibri" w:eastAsia="Times New Roman" w:hAnsi="Calibri" w:cs="Times New Roman"/>
                <w:strike/>
                <w:color w:val="000000"/>
              </w:rPr>
              <w:t>essource matérielles (infrastructures, équipement, etc.)</w:t>
            </w:r>
          </w:p>
          <w:p w14:paraId="624B06E8" w14:textId="77777777" w:rsidR="00B4591A" w:rsidRDefault="00B4591A" w:rsidP="00771666">
            <w:pPr>
              <w:spacing w:after="0" w:line="240" w:lineRule="auto"/>
              <w:rPr>
                <w:rFonts w:ascii="Calibri" w:eastAsia="Times New Roman" w:hAnsi="Calibri" w:cs="Times New Roman"/>
                <w:color w:val="000000"/>
              </w:rPr>
            </w:pPr>
          </w:p>
          <w:p w14:paraId="3567BECA" w14:textId="7A427337" w:rsidR="00B4591A" w:rsidRPr="00771666" w:rsidRDefault="00B4591A" w:rsidP="00771666">
            <w:pPr>
              <w:spacing w:after="0" w:line="240" w:lineRule="auto"/>
              <w:rPr>
                <w:rFonts w:ascii="Calibri" w:eastAsia="Times New Roman" w:hAnsi="Calibri" w:cs="Times New Roman"/>
                <w:color w:val="000000"/>
              </w:rPr>
            </w:pPr>
            <w:r w:rsidRPr="00B4591A">
              <w:rPr>
                <w:rFonts w:ascii="Calibri" w:eastAsia="Times New Roman" w:hAnsi="Calibri" w:cs="Times New Roman"/>
                <w:color w:val="FF0000"/>
              </w:rPr>
              <w:t>Aménagement et gestion – Effort de l’administration</w:t>
            </w:r>
          </w:p>
        </w:tc>
        <w:tc>
          <w:tcPr>
            <w:tcW w:w="3642" w:type="dxa"/>
            <w:shd w:val="clear" w:color="auto" w:fill="auto"/>
            <w:vAlign w:val="center"/>
            <w:hideMark/>
          </w:tcPr>
          <w:p w14:paraId="680F2CB6" w14:textId="4FBA4C8D" w:rsidR="008F688D" w:rsidRPr="00771666" w:rsidRDefault="008F688D" w:rsidP="00B32A43">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Dans la BD OFAC c'est lié à une AP</w:t>
            </w:r>
          </w:p>
        </w:tc>
      </w:tr>
      <w:tr w:rsidR="008F688D" w:rsidRPr="00771666" w14:paraId="32AC390D" w14:textId="77777777" w:rsidTr="005C568E">
        <w:trPr>
          <w:trHeight w:val="1785"/>
        </w:trPr>
        <w:tc>
          <w:tcPr>
            <w:tcW w:w="582" w:type="dxa"/>
            <w:shd w:val="clear" w:color="auto" w:fill="auto"/>
            <w:vAlign w:val="center"/>
            <w:hideMark/>
          </w:tcPr>
          <w:p w14:paraId="2E3C38B2"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5757D1F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 nombre d’aires protégées marines, côtières, mangroves et de zones humides dotées des programmes de suivi et de gestion conformes aux orientations sous-régionales et internationales a doublé dans chaque pays d’Afrique centrale.</w:t>
            </w:r>
          </w:p>
        </w:tc>
        <w:tc>
          <w:tcPr>
            <w:tcW w:w="1151" w:type="dxa"/>
            <w:shd w:val="clear" w:color="auto" w:fill="auto"/>
            <w:vAlign w:val="center"/>
            <w:hideMark/>
          </w:tcPr>
          <w:p w14:paraId="5F1FC222"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6067696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7A440A4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1F4A5E6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0314090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742CEDC" w14:textId="77777777" w:rsidTr="005C568E">
        <w:trPr>
          <w:trHeight w:val="3600"/>
        </w:trPr>
        <w:tc>
          <w:tcPr>
            <w:tcW w:w="582" w:type="dxa"/>
            <w:shd w:val="clear" w:color="auto" w:fill="auto"/>
            <w:vAlign w:val="center"/>
            <w:hideMark/>
          </w:tcPr>
          <w:p w14:paraId="14156ED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1549BA5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d’aires protégées marines, côtières, mangroves et de zones humides dotées des programmes de suivi et de gestion</w:t>
            </w:r>
          </w:p>
        </w:tc>
        <w:tc>
          <w:tcPr>
            <w:tcW w:w="1151" w:type="dxa"/>
            <w:shd w:val="clear" w:color="auto" w:fill="auto"/>
            <w:vAlign w:val="center"/>
            <w:hideMark/>
          </w:tcPr>
          <w:p w14:paraId="487DA69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176BED2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RAPAC</w:t>
            </w:r>
          </w:p>
        </w:tc>
        <w:tc>
          <w:tcPr>
            <w:tcW w:w="851" w:type="dxa"/>
            <w:shd w:val="clear" w:color="auto" w:fill="auto"/>
            <w:noWrap/>
            <w:vAlign w:val="bottom"/>
            <w:hideMark/>
          </w:tcPr>
          <w:p w14:paraId="4D79A569" w14:textId="77777777" w:rsidR="008F688D" w:rsidRPr="001C2272" w:rsidRDefault="008F688D" w:rsidP="00771666">
            <w:pPr>
              <w:spacing w:after="0" w:line="240" w:lineRule="auto"/>
              <w:rPr>
                <w:rFonts w:ascii="Calibri" w:eastAsia="Times New Roman" w:hAnsi="Calibri" w:cs="Times New Roman"/>
                <w:strike/>
                <w:color w:val="000000"/>
              </w:rPr>
            </w:pPr>
            <w:r w:rsidRPr="001C2272">
              <w:rPr>
                <w:rFonts w:ascii="Calibri" w:eastAsia="Times New Roman" w:hAnsi="Calibri" w:cs="Times New Roman"/>
                <w:strike/>
                <w:color w:val="000000"/>
              </w:rPr>
              <w:t>Nil</w:t>
            </w:r>
          </w:p>
          <w:p w14:paraId="2275E143" w14:textId="4D8BC3C7" w:rsidR="001C2272" w:rsidRPr="001C2272" w:rsidRDefault="001C2272" w:rsidP="001C2272">
            <w:pPr>
              <w:spacing w:after="0" w:line="240" w:lineRule="auto"/>
              <w:rPr>
                <w:rFonts w:ascii="Calibri" w:eastAsia="Times New Roman" w:hAnsi="Calibri" w:cs="Times New Roman"/>
                <w:b/>
                <w:color w:val="000000"/>
              </w:rPr>
            </w:pPr>
            <w:r w:rsidRPr="001C2272">
              <w:rPr>
                <w:rFonts w:ascii="Calibri" w:eastAsia="Times New Roman" w:hAnsi="Calibri" w:cs="Times New Roman"/>
                <w:b/>
                <w:color w:val="FF0000"/>
              </w:rPr>
              <w:t>N4.3.1.1 et N4.3.1.5a</w:t>
            </w:r>
          </w:p>
        </w:tc>
        <w:tc>
          <w:tcPr>
            <w:tcW w:w="2661" w:type="dxa"/>
            <w:shd w:val="clear" w:color="auto" w:fill="auto"/>
            <w:vAlign w:val="center"/>
            <w:hideMark/>
          </w:tcPr>
          <w:p w14:paraId="1F4F96FE" w14:textId="32453BE9"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Les information</w:t>
            </w:r>
            <w:r w:rsidR="00B32A43">
              <w:rPr>
                <w:rFonts w:ascii="Calibri" w:eastAsia="Times New Roman" w:hAnsi="Calibri" w:cs="Times New Roman"/>
                <w:color w:val="000000"/>
              </w:rPr>
              <w:t>s liée</w:t>
            </w:r>
            <w:r w:rsidRPr="00771666">
              <w:rPr>
                <w:rFonts w:ascii="Calibri" w:eastAsia="Times New Roman" w:hAnsi="Calibri" w:cs="Times New Roman"/>
                <w:color w:val="000000"/>
              </w:rPr>
              <w:t>s au Suivi de gestion peuvent être intégrées dans (N4.3.1.1) Typologie des aires protégées classées</w:t>
            </w:r>
          </w:p>
        </w:tc>
        <w:tc>
          <w:tcPr>
            <w:tcW w:w="3642" w:type="dxa"/>
            <w:shd w:val="clear" w:color="auto" w:fill="auto"/>
            <w:noWrap/>
            <w:vAlign w:val="bottom"/>
            <w:hideMark/>
          </w:tcPr>
          <w:p w14:paraId="4B6044F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C53C806" w14:textId="77777777" w:rsidTr="005C568E">
        <w:trPr>
          <w:trHeight w:val="1635"/>
        </w:trPr>
        <w:tc>
          <w:tcPr>
            <w:tcW w:w="582" w:type="dxa"/>
            <w:shd w:val="clear" w:color="auto" w:fill="auto"/>
            <w:vAlign w:val="center"/>
            <w:hideMark/>
          </w:tcPr>
          <w:p w14:paraId="6906B5E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417DFD1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d’aires protégées marines, côtières, mangroves et de zones humides dotées des programmes de suivi et de gestion conformes aux orientations sous-régionales et internationales</w:t>
            </w:r>
          </w:p>
        </w:tc>
        <w:tc>
          <w:tcPr>
            <w:tcW w:w="1151" w:type="dxa"/>
            <w:shd w:val="clear" w:color="auto" w:fill="auto"/>
            <w:vAlign w:val="center"/>
            <w:hideMark/>
          </w:tcPr>
          <w:p w14:paraId="1962695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6F6F10B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RAPAC</w:t>
            </w:r>
          </w:p>
        </w:tc>
        <w:tc>
          <w:tcPr>
            <w:tcW w:w="851" w:type="dxa"/>
            <w:shd w:val="clear" w:color="auto" w:fill="auto"/>
            <w:vAlign w:val="center"/>
            <w:hideMark/>
          </w:tcPr>
          <w:p w14:paraId="13AA06BD"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p w14:paraId="7CD13BC6" w14:textId="77777777" w:rsidR="00CF3BD7" w:rsidRDefault="00CF3BD7" w:rsidP="00771666">
            <w:pPr>
              <w:spacing w:after="0" w:line="240" w:lineRule="auto"/>
              <w:jc w:val="center"/>
              <w:rPr>
                <w:rFonts w:ascii="Calibri" w:eastAsia="Times New Roman" w:hAnsi="Calibri" w:cs="Times New Roman"/>
                <w:color w:val="000000"/>
                <w:sz w:val="20"/>
                <w:szCs w:val="20"/>
              </w:rPr>
            </w:pPr>
          </w:p>
          <w:p w14:paraId="12E1BAA4" w14:textId="01EF2733" w:rsidR="00CF3BD7" w:rsidRPr="00771666" w:rsidRDefault="00CF3BD7" w:rsidP="00771666">
            <w:pPr>
              <w:spacing w:after="0" w:line="240" w:lineRule="auto"/>
              <w:jc w:val="center"/>
              <w:rPr>
                <w:rFonts w:ascii="Calibri" w:eastAsia="Times New Roman" w:hAnsi="Calibri" w:cs="Times New Roman"/>
                <w:color w:val="000000"/>
                <w:sz w:val="20"/>
                <w:szCs w:val="20"/>
              </w:rPr>
            </w:pPr>
            <w:r w:rsidRPr="001C2272">
              <w:rPr>
                <w:rFonts w:ascii="Calibri" w:eastAsia="Times New Roman" w:hAnsi="Calibri" w:cs="Times New Roman"/>
                <w:b/>
                <w:color w:val="FF0000"/>
              </w:rPr>
              <w:t>N4.3.1.1 et N4.3.1.5a</w:t>
            </w:r>
          </w:p>
        </w:tc>
        <w:tc>
          <w:tcPr>
            <w:tcW w:w="2661" w:type="dxa"/>
            <w:shd w:val="clear" w:color="auto" w:fill="auto"/>
            <w:vAlign w:val="center"/>
            <w:hideMark/>
          </w:tcPr>
          <w:p w14:paraId="78C1DDD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xml:space="preserve">Les </w:t>
            </w:r>
            <w:r w:rsidR="005C568E" w:rsidRPr="00771666">
              <w:rPr>
                <w:rFonts w:ascii="Calibri" w:eastAsia="Times New Roman" w:hAnsi="Calibri" w:cs="Times New Roman"/>
                <w:color w:val="000000"/>
              </w:rPr>
              <w:t>informations</w:t>
            </w:r>
            <w:r w:rsidRPr="00771666">
              <w:rPr>
                <w:rFonts w:ascii="Calibri" w:eastAsia="Times New Roman" w:hAnsi="Calibri" w:cs="Times New Roman"/>
                <w:color w:val="000000"/>
              </w:rPr>
              <w:t xml:space="preserve"> </w:t>
            </w:r>
            <w:r w:rsidR="005C568E" w:rsidRPr="00771666">
              <w:rPr>
                <w:rFonts w:ascii="Calibri" w:eastAsia="Times New Roman" w:hAnsi="Calibri" w:cs="Times New Roman"/>
                <w:color w:val="000000"/>
              </w:rPr>
              <w:t>liées</w:t>
            </w:r>
            <w:r w:rsidRPr="00771666">
              <w:rPr>
                <w:rFonts w:ascii="Calibri" w:eastAsia="Times New Roman" w:hAnsi="Calibri" w:cs="Times New Roman"/>
                <w:color w:val="000000"/>
              </w:rPr>
              <w:t xml:space="preserve"> au Suivi de gestion conforme peuvent être intégrées dans (N4.3.1.1) Typologie des aires protégées classées</w:t>
            </w:r>
          </w:p>
        </w:tc>
        <w:tc>
          <w:tcPr>
            <w:tcW w:w="3642" w:type="dxa"/>
            <w:shd w:val="clear" w:color="auto" w:fill="auto"/>
            <w:noWrap/>
            <w:vAlign w:val="bottom"/>
            <w:hideMark/>
          </w:tcPr>
          <w:p w14:paraId="4068B77B" w14:textId="193573BA"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CF3BD7" w:rsidRPr="00CF3BD7">
              <w:rPr>
                <w:rFonts w:ascii="Calibri" w:eastAsia="Times New Roman" w:hAnsi="Calibri" w:cs="Times New Roman"/>
                <w:color w:val="FF0000"/>
              </w:rPr>
              <w:t>Proposition de création d’</w:t>
            </w:r>
            <w:r w:rsidR="00141ED2">
              <w:rPr>
                <w:rFonts w:ascii="Calibri" w:eastAsia="Times New Roman" w:hAnsi="Calibri" w:cs="Times New Roman"/>
                <w:color w:val="FF0000"/>
              </w:rPr>
              <w:t xml:space="preserve">une nouvelle </w:t>
            </w:r>
            <w:r w:rsidR="00E641CB">
              <w:rPr>
                <w:rFonts w:ascii="Calibri" w:eastAsia="Times New Roman" w:hAnsi="Calibri" w:cs="Times New Roman"/>
                <w:color w:val="FF0000"/>
              </w:rPr>
              <w:t>fenêtre</w:t>
            </w:r>
            <w:r w:rsidR="00CF3BD7" w:rsidRPr="00CF3BD7">
              <w:rPr>
                <w:rFonts w:ascii="Calibri" w:eastAsia="Times New Roman" w:hAnsi="Calibri" w:cs="Times New Roman"/>
                <w:color w:val="FF0000"/>
              </w:rPr>
              <w:t xml:space="preserve"> sur les conformités aux orientations sous-régionales et internationales en rapport avec le code N4.3.1.5a (Aménagement et gestion)</w:t>
            </w:r>
          </w:p>
        </w:tc>
      </w:tr>
      <w:tr w:rsidR="008F688D" w:rsidRPr="00771666" w14:paraId="450DA791" w14:textId="77777777" w:rsidTr="005C568E">
        <w:trPr>
          <w:trHeight w:val="600"/>
        </w:trPr>
        <w:tc>
          <w:tcPr>
            <w:tcW w:w="582" w:type="dxa"/>
            <w:shd w:val="clear" w:color="auto" w:fill="auto"/>
            <w:vAlign w:val="center"/>
            <w:hideMark/>
          </w:tcPr>
          <w:p w14:paraId="052D359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326DD087"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2018, la stratégie sous régionale est disponible</w:t>
            </w:r>
          </w:p>
        </w:tc>
        <w:tc>
          <w:tcPr>
            <w:tcW w:w="1151" w:type="dxa"/>
            <w:shd w:val="clear" w:color="auto" w:fill="auto"/>
            <w:vAlign w:val="center"/>
            <w:hideMark/>
          </w:tcPr>
          <w:p w14:paraId="39E58962"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35D4533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D8A0E7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2459099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vAlign w:val="center"/>
            <w:hideMark/>
          </w:tcPr>
          <w:p w14:paraId="06D218C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r>
      <w:tr w:rsidR="008F688D" w:rsidRPr="00771666" w14:paraId="18EA23A3" w14:textId="77777777" w:rsidTr="005C568E">
        <w:trPr>
          <w:trHeight w:val="900"/>
        </w:trPr>
        <w:tc>
          <w:tcPr>
            <w:tcW w:w="582" w:type="dxa"/>
            <w:shd w:val="clear" w:color="auto" w:fill="auto"/>
            <w:vAlign w:val="center"/>
            <w:hideMark/>
          </w:tcPr>
          <w:p w14:paraId="37E249A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282" w:type="dxa"/>
            <w:shd w:val="clear" w:color="auto" w:fill="auto"/>
            <w:vAlign w:val="center"/>
            <w:hideMark/>
          </w:tcPr>
          <w:p w14:paraId="7F2F8B2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Disponibilité Stratégie sous-régionale de gestion et valorisation des Aires Protégées (AP)</w:t>
            </w:r>
          </w:p>
        </w:tc>
        <w:tc>
          <w:tcPr>
            <w:tcW w:w="1151" w:type="dxa"/>
            <w:shd w:val="clear" w:color="auto" w:fill="auto"/>
            <w:vAlign w:val="center"/>
            <w:hideMark/>
          </w:tcPr>
          <w:p w14:paraId="5DFAB6C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40804559" w14:textId="77777777" w:rsidR="008F688D" w:rsidRPr="00020977" w:rsidRDefault="008F688D" w:rsidP="00771666">
            <w:pPr>
              <w:spacing w:after="0" w:line="240" w:lineRule="auto"/>
              <w:jc w:val="center"/>
              <w:rPr>
                <w:rFonts w:ascii="Calibri" w:eastAsia="Times New Roman" w:hAnsi="Calibri" w:cs="Times New Roman"/>
                <w:strike/>
                <w:color w:val="000000"/>
                <w:sz w:val="20"/>
                <w:szCs w:val="20"/>
              </w:rPr>
            </w:pPr>
            <w:r w:rsidRPr="00020977">
              <w:rPr>
                <w:rFonts w:ascii="Calibri" w:eastAsia="Times New Roman" w:hAnsi="Calibri" w:cs="Times New Roman"/>
                <w:strike/>
                <w:color w:val="000000"/>
                <w:sz w:val="20"/>
                <w:szCs w:val="20"/>
              </w:rPr>
              <w:t>SE COMIFAC</w:t>
            </w:r>
          </w:p>
          <w:p w14:paraId="7641E48C" w14:textId="27BA598A" w:rsidR="00020977" w:rsidRPr="00020977" w:rsidRDefault="00020977" w:rsidP="00771666">
            <w:pPr>
              <w:spacing w:after="0" w:line="240" w:lineRule="auto"/>
              <w:jc w:val="center"/>
              <w:rPr>
                <w:rFonts w:ascii="Calibri" w:eastAsia="Times New Roman" w:hAnsi="Calibri" w:cs="Times New Roman"/>
                <w:b/>
                <w:color w:val="000000"/>
                <w:sz w:val="20"/>
                <w:szCs w:val="20"/>
              </w:rPr>
            </w:pPr>
            <w:r>
              <w:rPr>
                <w:rFonts w:ascii="Calibri" w:eastAsia="Times New Roman" w:hAnsi="Calibri" w:cs="Times New Roman"/>
                <w:color w:val="000000"/>
                <w:sz w:val="20"/>
                <w:szCs w:val="20"/>
              </w:rPr>
              <w:br/>
            </w:r>
            <w:r w:rsidRPr="00020977">
              <w:rPr>
                <w:rFonts w:ascii="Calibri" w:eastAsia="Times New Roman" w:hAnsi="Calibri" w:cs="Times New Roman"/>
                <w:b/>
                <w:color w:val="FF0000"/>
                <w:sz w:val="20"/>
                <w:szCs w:val="20"/>
              </w:rPr>
              <w:t>RAPAC</w:t>
            </w:r>
          </w:p>
        </w:tc>
        <w:tc>
          <w:tcPr>
            <w:tcW w:w="851" w:type="dxa"/>
            <w:shd w:val="clear" w:color="auto" w:fill="auto"/>
            <w:vAlign w:val="center"/>
            <w:hideMark/>
          </w:tcPr>
          <w:p w14:paraId="3E59B617" w14:textId="77777777" w:rsidR="008F688D" w:rsidRPr="00EB70F6" w:rsidRDefault="008F688D" w:rsidP="00771666">
            <w:pPr>
              <w:spacing w:after="0" w:line="240" w:lineRule="auto"/>
              <w:jc w:val="center"/>
              <w:rPr>
                <w:rFonts w:ascii="Calibri" w:eastAsia="Times New Roman" w:hAnsi="Calibri" w:cs="Times New Roman"/>
                <w:strike/>
                <w:color w:val="000000"/>
                <w:sz w:val="20"/>
                <w:szCs w:val="20"/>
              </w:rPr>
            </w:pPr>
            <w:r w:rsidRPr="00EB70F6">
              <w:rPr>
                <w:rFonts w:ascii="Calibri" w:eastAsia="Times New Roman" w:hAnsi="Calibri" w:cs="Times New Roman"/>
                <w:strike/>
                <w:color w:val="000000"/>
                <w:sz w:val="20"/>
                <w:szCs w:val="20"/>
              </w:rPr>
              <w:t>Nil</w:t>
            </w:r>
          </w:p>
          <w:p w14:paraId="12AB6028" w14:textId="77777777" w:rsidR="00EB70F6" w:rsidRDefault="00EB70F6" w:rsidP="00771666">
            <w:pPr>
              <w:spacing w:after="0" w:line="240" w:lineRule="auto"/>
              <w:jc w:val="center"/>
              <w:rPr>
                <w:rFonts w:ascii="Calibri" w:eastAsia="Times New Roman" w:hAnsi="Calibri" w:cs="Times New Roman"/>
                <w:color w:val="000000"/>
                <w:sz w:val="20"/>
                <w:szCs w:val="20"/>
              </w:rPr>
            </w:pPr>
          </w:p>
          <w:p w14:paraId="58E9D847" w14:textId="43C16368" w:rsidR="00EB70F6" w:rsidRPr="00EB70F6" w:rsidRDefault="00EB70F6" w:rsidP="00771666">
            <w:pPr>
              <w:spacing w:after="0" w:line="240" w:lineRule="auto"/>
              <w:jc w:val="center"/>
              <w:rPr>
                <w:rFonts w:ascii="Calibri" w:eastAsia="Times New Roman" w:hAnsi="Calibri" w:cs="Times New Roman"/>
                <w:b/>
                <w:color w:val="000000"/>
                <w:sz w:val="20"/>
                <w:szCs w:val="20"/>
              </w:rPr>
            </w:pPr>
            <w:r w:rsidRPr="00EB70F6">
              <w:rPr>
                <w:rFonts w:ascii="Calibri" w:eastAsia="Times New Roman" w:hAnsi="Calibri" w:cs="Times New Roman"/>
                <w:b/>
                <w:color w:val="FF0000"/>
                <w:sz w:val="20"/>
                <w:szCs w:val="20"/>
              </w:rPr>
              <w:t>N4.3.1.5e</w:t>
            </w:r>
          </w:p>
        </w:tc>
        <w:tc>
          <w:tcPr>
            <w:tcW w:w="2661" w:type="dxa"/>
            <w:shd w:val="clear" w:color="auto" w:fill="auto"/>
            <w:vAlign w:val="center"/>
            <w:hideMark/>
          </w:tcPr>
          <w:p w14:paraId="1E1AFABB" w14:textId="07D981EB" w:rsidR="008F688D" w:rsidRPr="00771666" w:rsidRDefault="008F688D" w:rsidP="00EB70F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EB70F6" w:rsidRPr="00EB70F6">
              <w:rPr>
                <w:rFonts w:ascii="Calibri" w:eastAsia="Times New Roman" w:hAnsi="Calibri" w:cs="Times New Roman"/>
                <w:color w:val="FF0000"/>
              </w:rPr>
              <w:t>Disponibilité Stratégie sous-régionale de gestion et valorisation des Aires Protégées</w:t>
            </w:r>
          </w:p>
        </w:tc>
        <w:tc>
          <w:tcPr>
            <w:tcW w:w="3642" w:type="dxa"/>
            <w:shd w:val="clear" w:color="auto" w:fill="auto"/>
            <w:vAlign w:val="center"/>
            <w:hideMark/>
          </w:tcPr>
          <w:p w14:paraId="6D0F6412"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COMIFAC</w:t>
            </w:r>
          </w:p>
          <w:p w14:paraId="027EF7D6" w14:textId="77777777" w:rsidR="00EB70F6" w:rsidRDefault="00EB70F6" w:rsidP="00771666">
            <w:pPr>
              <w:spacing w:after="0" w:line="240" w:lineRule="auto"/>
              <w:jc w:val="center"/>
              <w:rPr>
                <w:rFonts w:ascii="Calibri" w:eastAsia="Times New Roman" w:hAnsi="Calibri" w:cs="Times New Roman"/>
                <w:color w:val="000000"/>
                <w:sz w:val="20"/>
                <w:szCs w:val="20"/>
              </w:rPr>
            </w:pPr>
          </w:p>
          <w:p w14:paraId="3FFFB4F5" w14:textId="28233794" w:rsidR="00EB70F6" w:rsidRDefault="00EB70F6" w:rsidP="00EB70F6">
            <w:pPr>
              <w:spacing w:after="0" w:line="240" w:lineRule="auto"/>
              <w:rPr>
                <w:rFonts w:ascii="Calibri" w:eastAsia="Times New Roman" w:hAnsi="Calibri" w:cs="Times New Roman"/>
                <w:color w:val="000000"/>
              </w:rPr>
            </w:pPr>
            <w:r>
              <w:rPr>
                <w:rFonts w:ascii="Calibri" w:eastAsia="Times New Roman" w:hAnsi="Calibri" w:cs="Times New Roman"/>
                <w:color w:val="FF0000"/>
                <w:sz w:val="20"/>
                <w:szCs w:val="20"/>
              </w:rPr>
              <w:t>Proposition de création d’un nouveau code : N4.3.1.5e</w:t>
            </w:r>
          </w:p>
          <w:p w14:paraId="0C1190BC" w14:textId="28EA4FAF" w:rsidR="00EB70F6" w:rsidRPr="00771666" w:rsidRDefault="00EB70F6" w:rsidP="00EB70F6">
            <w:pPr>
              <w:spacing w:after="0" w:line="240" w:lineRule="auto"/>
              <w:rPr>
                <w:rFonts w:ascii="Calibri" w:eastAsia="Times New Roman" w:hAnsi="Calibri" w:cs="Times New Roman"/>
                <w:color w:val="000000"/>
                <w:sz w:val="20"/>
                <w:szCs w:val="20"/>
              </w:rPr>
            </w:pPr>
          </w:p>
        </w:tc>
      </w:tr>
      <w:tr w:rsidR="008F688D" w:rsidRPr="00771666" w14:paraId="5CAE74B3" w14:textId="77777777" w:rsidTr="005C568E">
        <w:trPr>
          <w:trHeight w:val="1020"/>
        </w:trPr>
        <w:tc>
          <w:tcPr>
            <w:tcW w:w="582" w:type="dxa"/>
            <w:shd w:val="clear" w:color="auto" w:fill="auto"/>
            <w:vAlign w:val="center"/>
            <w:hideMark/>
          </w:tcPr>
          <w:p w14:paraId="6965E58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05243B0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50% des résultats du Plan d’action sous régional et/ou des stratégies nationales de gestion et de valorisation des AP sont atteints.</w:t>
            </w:r>
          </w:p>
        </w:tc>
        <w:tc>
          <w:tcPr>
            <w:tcW w:w="1151" w:type="dxa"/>
            <w:shd w:val="clear" w:color="auto" w:fill="auto"/>
            <w:vAlign w:val="center"/>
            <w:hideMark/>
          </w:tcPr>
          <w:p w14:paraId="59FA199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6AB5AF9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71D407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183EF99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42F8C51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967CAD1" w14:textId="77777777" w:rsidTr="005C568E">
        <w:trPr>
          <w:trHeight w:val="1200"/>
        </w:trPr>
        <w:tc>
          <w:tcPr>
            <w:tcW w:w="582" w:type="dxa"/>
            <w:shd w:val="clear" w:color="auto" w:fill="auto"/>
            <w:vAlign w:val="center"/>
            <w:hideMark/>
          </w:tcPr>
          <w:p w14:paraId="2BBFD35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791B820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Taux d'avancement du Plan d’action de gestion et de valorisation des Aires Protégées (AP)</w:t>
            </w:r>
          </w:p>
        </w:tc>
        <w:tc>
          <w:tcPr>
            <w:tcW w:w="1151" w:type="dxa"/>
            <w:shd w:val="clear" w:color="auto" w:fill="auto"/>
            <w:vAlign w:val="center"/>
            <w:hideMark/>
          </w:tcPr>
          <w:p w14:paraId="2F59179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Taux</w:t>
            </w:r>
          </w:p>
        </w:tc>
        <w:tc>
          <w:tcPr>
            <w:tcW w:w="1672" w:type="dxa"/>
            <w:shd w:val="clear" w:color="auto" w:fill="auto"/>
            <w:vAlign w:val="center"/>
            <w:hideMark/>
          </w:tcPr>
          <w:p w14:paraId="07EA16C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5F8D3F23" w14:textId="77777777" w:rsidR="008F688D" w:rsidRPr="00C733C3" w:rsidRDefault="008F688D" w:rsidP="00771666">
            <w:pPr>
              <w:spacing w:after="0" w:line="240" w:lineRule="auto"/>
              <w:jc w:val="center"/>
              <w:rPr>
                <w:rFonts w:ascii="Calibri" w:eastAsia="Times New Roman" w:hAnsi="Calibri" w:cs="Times New Roman"/>
                <w:strike/>
                <w:color w:val="000000"/>
                <w:sz w:val="20"/>
                <w:szCs w:val="20"/>
              </w:rPr>
            </w:pPr>
            <w:r w:rsidRPr="00C733C3">
              <w:rPr>
                <w:rFonts w:ascii="Calibri" w:eastAsia="Times New Roman" w:hAnsi="Calibri" w:cs="Times New Roman"/>
                <w:strike/>
                <w:color w:val="000000"/>
                <w:sz w:val="20"/>
                <w:szCs w:val="20"/>
              </w:rPr>
              <w:t>Nil</w:t>
            </w:r>
          </w:p>
          <w:p w14:paraId="48BC0A04" w14:textId="77777777" w:rsidR="00C733C3" w:rsidRDefault="00C733C3" w:rsidP="00771666">
            <w:pPr>
              <w:spacing w:after="0" w:line="240" w:lineRule="auto"/>
              <w:jc w:val="center"/>
              <w:rPr>
                <w:rFonts w:ascii="Calibri" w:eastAsia="Times New Roman" w:hAnsi="Calibri" w:cs="Times New Roman"/>
                <w:color w:val="000000"/>
                <w:sz w:val="20"/>
                <w:szCs w:val="20"/>
              </w:rPr>
            </w:pPr>
          </w:p>
          <w:p w14:paraId="3A78A8DC" w14:textId="70D90F4C" w:rsidR="00C733C3" w:rsidRPr="00771666" w:rsidRDefault="00C733C3" w:rsidP="00771666">
            <w:pPr>
              <w:spacing w:after="0" w:line="240" w:lineRule="auto"/>
              <w:jc w:val="center"/>
              <w:rPr>
                <w:rFonts w:ascii="Calibri" w:eastAsia="Times New Roman" w:hAnsi="Calibri" w:cs="Times New Roman"/>
                <w:color w:val="000000"/>
                <w:sz w:val="20"/>
                <w:szCs w:val="20"/>
              </w:rPr>
            </w:pPr>
            <w:r w:rsidRPr="00EB70F6">
              <w:rPr>
                <w:rFonts w:ascii="Calibri" w:eastAsia="Times New Roman" w:hAnsi="Calibri" w:cs="Times New Roman"/>
                <w:b/>
                <w:color w:val="FF0000"/>
                <w:sz w:val="20"/>
                <w:szCs w:val="20"/>
              </w:rPr>
              <w:t>N4.3.1.5e</w:t>
            </w:r>
          </w:p>
        </w:tc>
        <w:tc>
          <w:tcPr>
            <w:tcW w:w="2661" w:type="dxa"/>
            <w:shd w:val="clear" w:color="auto" w:fill="auto"/>
            <w:vAlign w:val="center"/>
            <w:hideMark/>
          </w:tcPr>
          <w:p w14:paraId="41F2CE39" w14:textId="26FEC9C6" w:rsidR="008F688D" w:rsidRPr="00771666" w:rsidRDefault="00C733C3" w:rsidP="00C733C3">
            <w:pPr>
              <w:spacing w:after="0" w:line="240" w:lineRule="auto"/>
              <w:rPr>
                <w:rFonts w:ascii="Calibri" w:eastAsia="Times New Roman" w:hAnsi="Calibri" w:cs="Times New Roman"/>
                <w:color w:val="000000"/>
                <w:sz w:val="20"/>
                <w:szCs w:val="20"/>
              </w:rPr>
            </w:pPr>
            <w:r w:rsidRPr="00C733C3">
              <w:rPr>
                <w:rFonts w:ascii="Calibri" w:eastAsia="Times New Roman" w:hAnsi="Calibri" w:cs="Times New Roman"/>
                <w:color w:val="FF0000"/>
              </w:rPr>
              <w:t>Taux d'avancement du Plan d’action de gestion et de valorisation des Aires Protégées</w:t>
            </w:r>
            <w:r w:rsidR="008F688D" w:rsidRPr="00C733C3">
              <w:rPr>
                <w:rFonts w:ascii="Calibri" w:eastAsia="Times New Roman" w:hAnsi="Calibri" w:cs="Times New Roman"/>
                <w:color w:val="FF0000"/>
                <w:sz w:val="20"/>
                <w:szCs w:val="20"/>
              </w:rPr>
              <w:t> </w:t>
            </w:r>
          </w:p>
        </w:tc>
        <w:tc>
          <w:tcPr>
            <w:tcW w:w="3642" w:type="dxa"/>
            <w:shd w:val="clear" w:color="auto" w:fill="auto"/>
            <w:noWrap/>
            <w:vAlign w:val="bottom"/>
            <w:hideMark/>
          </w:tcPr>
          <w:p w14:paraId="2C0AED96" w14:textId="0D81E444" w:rsidR="00C733C3" w:rsidRDefault="008F688D" w:rsidP="00C733C3">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C733C3">
              <w:rPr>
                <w:rFonts w:ascii="Calibri" w:eastAsia="Times New Roman" w:hAnsi="Calibri" w:cs="Times New Roman"/>
                <w:color w:val="FF0000"/>
                <w:sz w:val="20"/>
                <w:szCs w:val="20"/>
              </w:rPr>
              <w:t>Proposition de création d’un nouveau code : N4.3.1.5e et d’un</w:t>
            </w:r>
            <w:r w:rsidR="00141ED2">
              <w:rPr>
                <w:rFonts w:ascii="Calibri" w:eastAsia="Times New Roman" w:hAnsi="Calibri" w:cs="Times New Roman"/>
                <w:color w:val="FF0000"/>
                <w:sz w:val="20"/>
                <w:szCs w:val="20"/>
              </w:rPr>
              <w:t>e</w:t>
            </w:r>
            <w:r w:rsidR="00C733C3">
              <w:rPr>
                <w:rFonts w:ascii="Calibri" w:eastAsia="Times New Roman" w:hAnsi="Calibri" w:cs="Times New Roman"/>
                <w:color w:val="FF0000"/>
                <w:sz w:val="20"/>
                <w:szCs w:val="20"/>
              </w:rPr>
              <w:t xml:space="preserve"> </w:t>
            </w:r>
            <w:r w:rsidR="00E641CB">
              <w:rPr>
                <w:rFonts w:ascii="Calibri" w:eastAsia="Times New Roman" w:hAnsi="Calibri" w:cs="Times New Roman"/>
                <w:color w:val="FF0000"/>
                <w:sz w:val="20"/>
                <w:szCs w:val="20"/>
              </w:rPr>
              <w:t>fenêtre</w:t>
            </w:r>
            <w:r w:rsidR="00C733C3">
              <w:rPr>
                <w:rFonts w:ascii="Calibri" w:eastAsia="Times New Roman" w:hAnsi="Calibri" w:cs="Times New Roman"/>
                <w:color w:val="FF0000"/>
                <w:sz w:val="20"/>
                <w:szCs w:val="20"/>
              </w:rPr>
              <w:t xml:space="preserve"> sur le « taux d’avancement du plan d’action »</w:t>
            </w:r>
          </w:p>
          <w:p w14:paraId="1ADE336E" w14:textId="77777777" w:rsidR="008F688D" w:rsidRPr="00771666" w:rsidRDefault="008F688D" w:rsidP="00771666">
            <w:pPr>
              <w:spacing w:after="0" w:line="240" w:lineRule="auto"/>
              <w:rPr>
                <w:rFonts w:ascii="Calibri" w:eastAsia="Times New Roman" w:hAnsi="Calibri" w:cs="Times New Roman"/>
                <w:color w:val="000000"/>
              </w:rPr>
            </w:pPr>
          </w:p>
        </w:tc>
      </w:tr>
      <w:tr w:rsidR="008F688D" w:rsidRPr="00771666" w14:paraId="523D6CDA" w14:textId="77777777" w:rsidTr="005C568E">
        <w:trPr>
          <w:trHeight w:val="1200"/>
        </w:trPr>
        <w:tc>
          <w:tcPr>
            <w:tcW w:w="582" w:type="dxa"/>
            <w:shd w:val="clear" w:color="auto" w:fill="auto"/>
            <w:vAlign w:val="center"/>
            <w:hideMark/>
          </w:tcPr>
          <w:p w14:paraId="7DDC952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1253FD1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Taux d'avancement de la Stratégie nationale de gestion et de valorisation des Aires Protégées (AP)</w:t>
            </w:r>
          </w:p>
        </w:tc>
        <w:tc>
          <w:tcPr>
            <w:tcW w:w="1151" w:type="dxa"/>
            <w:shd w:val="clear" w:color="auto" w:fill="auto"/>
            <w:vAlign w:val="center"/>
            <w:hideMark/>
          </w:tcPr>
          <w:p w14:paraId="3B20830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Taux</w:t>
            </w:r>
          </w:p>
        </w:tc>
        <w:tc>
          <w:tcPr>
            <w:tcW w:w="1672" w:type="dxa"/>
            <w:shd w:val="clear" w:color="auto" w:fill="auto"/>
            <w:vAlign w:val="center"/>
            <w:hideMark/>
          </w:tcPr>
          <w:p w14:paraId="694F045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RAPAC</w:t>
            </w:r>
          </w:p>
        </w:tc>
        <w:tc>
          <w:tcPr>
            <w:tcW w:w="851" w:type="dxa"/>
            <w:shd w:val="clear" w:color="auto" w:fill="auto"/>
            <w:vAlign w:val="center"/>
            <w:hideMark/>
          </w:tcPr>
          <w:p w14:paraId="7DB5D8B8" w14:textId="77777777" w:rsidR="008F688D" w:rsidRPr="00C733C3" w:rsidRDefault="008F688D" w:rsidP="00771666">
            <w:pPr>
              <w:spacing w:after="0" w:line="240" w:lineRule="auto"/>
              <w:jc w:val="center"/>
              <w:rPr>
                <w:rFonts w:ascii="Calibri" w:eastAsia="Times New Roman" w:hAnsi="Calibri" w:cs="Times New Roman"/>
                <w:strike/>
                <w:color w:val="000000"/>
                <w:sz w:val="20"/>
                <w:szCs w:val="20"/>
              </w:rPr>
            </w:pPr>
            <w:r w:rsidRPr="00C733C3">
              <w:rPr>
                <w:rFonts w:ascii="Calibri" w:eastAsia="Times New Roman" w:hAnsi="Calibri" w:cs="Times New Roman"/>
                <w:strike/>
                <w:color w:val="000000"/>
                <w:sz w:val="20"/>
                <w:szCs w:val="20"/>
              </w:rPr>
              <w:t>Nil</w:t>
            </w:r>
          </w:p>
          <w:p w14:paraId="44480607" w14:textId="77777777" w:rsidR="00C733C3" w:rsidRDefault="00C733C3" w:rsidP="00771666">
            <w:pPr>
              <w:spacing w:after="0" w:line="240" w:lineRule="auto"/>
              <w:jc w:val="center"/>
              <w:rPr>
                <w:rFonts w:ascii="Calibri" w:eastAsia="Times New Roman" w:hAnsi="Calibri" w:cs="Times New Roman"/>
                <w:color w:val="000000"/>
                <w:sz w:val="20"/>
                <w:szCs w:val="20"/>
              </w:rPr>
            </w:pPr>
          </w:p>
          <w:p w14:paraId="17679B23" w14:textId="1A1C05B3" w:rsidR="00C733C3" w:rsidRPr="00771666" w:rsidRDefault="00C733C3" w:rsidP="00771666">
            <w:pPr>
              <w:spacing w:after="0" w:line="240" w:lineRule="auto"/>
              <w:jc w:val="center"/>
              <w:rPr>
                <w:rFonts w:ascii="Calibri" w:eastAsia="Times New Roman" w:hAnsi="Calibri" w:cs="Times New Roman"/>
                <w:color w:val="000000"/>
                <w:sz w:val="20"/>
                <w:szCs w:val="20"/>
              </w:rPr>
            </w:pPr>
            <w:r w:rsidRPr="00EB70F6">
              <w:rPr>
                <w:rFonts w:ascii="Calibri" w:eastAsia="Times New Roman" w:hAnsi="Calibri" w:cs="Times New Roman"/>
                <w:b/>
                <w:color w:val="FF0000"/>
                <w:sz w:val="20"/>
                <w:szCs w:val="20"/>
              </w:rPr>
              <w:t>N4.3.1.5e</w:t>
            </w:r>
          </w:p>
        </w:tc>
        <w:tc>
          <w:tcPr>
            <w:tcW w:w="2661" w:type="dxa"/>
            <w:shd w:val="clear" w:color="auto" w:fill="auto"/>
            <w:vAlign w:val="center"/>
            <w:hideMark/>
          </w:tcPr>
          <w:p w14:paraId="7CB75365" w14:textId="7C27878A" w:rsidR="008F688D" w:rsidRPr="00771666" w:rsidRDefault="00C733C3" w:rsidP="00C733C3">
            <w:pPr>
              <w:spacing w:after="0" w:line="240" w:lineRule="auto"/>
              <w:rPr>
                <w:rFonts w:ascii="Calibri" w:eastAsia="Times New Roman" w:hAnsi="Calibri" w:cs="Times New Roman"/>
                <w:color w:val="000000"/>
                <w:sz w:val="20"/>
                <w:szCs w:val="20"/>
              </w:rPr>
            </w:pPr>
            <w:r w:rsidRPr="00C733C3">
              <w:rPr>
                <w:rFonts w:ascii="Calibri" w:eastAsia="Times New Roman" w:hAnsi="Calibri" w:cs="Times New Roman"/>
                <w:color w:val="FF0000"/>
              </w:rPr>
              <w:t>Taux d'avancement de la Stratégie nationale de gestion et de valorisation des Aires Protégées</w:t>
            </w:r>
            <w:r w:rsidR="008F688D" w:rsidRPr="00C733C3">
              <w:rPr>
                <w:rFonts w:ascii="Calibri" w:eastAsia="Times New Roman" w:hAnsi="Calibri" w:cs="Times New Roman"/>
                <w:color w:val="FF0000"/>
                <w:sz w:val="20"/>
                <w:szCs w:val="20"/>
              </w:rPr>
              <w:t> </w:t>
            </w:r>
          </w:p>
        </w:tc>
        <w:tc>
          <w:tcPr>
            <w:tcW w:w="3642" w:type="dxa"/>
            <w:shd w:val="clear" w:color="auto" w:fill="auto"/>
            <w:noWrap/>
            <w:vAlign w:val="bottom"/>
            <w:hideMark/>
          </w:tcPr>
          <w:p w14:paraId="2007470C" w14:textId="75C5E049"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C733C3">
              <w:rPr>
                <w:rFonts w:ascii="Calibri" w:eastAsia="Times New Roman" w:hAnsi="Calibri" w:cs="Times New Roman"/>
                <w:color w:val="FF0000"/>
                <w:sz w:val="20"/>
                <w:szCs w:val="20"/>
              </w:rPr>
              <w:t>Proposition de création d’un nouveau code : N4.3.1.5e et d’un</w:t>
            </w:r>
            <w:r w:rsidR="00141ED2">
              <w:rPr>
                <w:rFonts w:ascii="Calibri" w:eastAsia="Times New Roman" w:hAnsi="Calibri" w:cs="Times New Roman"/>
                <w:color w:val="FF0000"/>
                <w:sz w:val="20"/>
                <w:szCs w:val="20"/>
              </w:rPr>
              <w:t>e</w:t>
            </w:r>
            <w:r w:rsidR="00C733C3">
              <w:rPr>
                <w:rFonts w:ascii="Calibri" w:eastAsia="Times New Roman" w:hAnsi="Calibri" w:cs="Times New Roman"/>
                <w:color w:val="FF0000"/>
                <w:sz w:val="20"/>
                <w:szCs w:val="20"/>
              </w:rPr>
              <w:t xml:space="preserve"> </w:t>
            </w:r>
            <w:r w:rsidR="00E641CB">
              <w:rPr>
                <w:rFonts w:ascii="Calibri" w:eastAsia="Times New Roman" w:hAnsi="Calibri" w:cs="Times New Roman"/>
                <w:color w:val="FF0000"/>
                <w:sz w:val="20"/>
                <w:szCs w:val="20"/>
              </w:rPr>
              <w:t>fenêtre</w:t>
            </w:r>
            <w:r w:rsidR="00C733C3">
              <w:rPr>
                <w:rFonts w:ascii="Calibri" w:eastAsia="Times New Roman" w:hAnsi="Calibri" w:cs="Times New Roman"/>
                <w:color w:val="FF0000"/>
                <w:sz w:val="20"/>
                <w:szCs w:val="20"/>
              </w:rPr>
              <w:t xml:space="preserve"> sur le « taux d’avancement de la stratégie nationale »</w:t>
            </w:r>
          </w:p>
        </w:tc>
      </w:tr>
      <w:tr w:rsidR="008F688D" w:rsidRPr="00771666" w14:paraId="00E0ED3B" w14:textId="77777777" w:rsidTr="005C568E">
        <w:trPr>
          <w:trHeight w:val="1785"/>
        </w:trPr>
        <w:tc>
          <w:tcPr>
            <w:tcW w:w="582" w:type="dxa"/>
            <w:shd w:val="clear" w:color="auto" w:fill="auto"/>
            <w:vAlign w:val="center"/>
            <w:hideMark/>
          </w:tcPr>
          <w:p w14:paraId="1985CAB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3CBE1742"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Chaque pays d’Afrique centrale se dote d’une stratégie nationale de valorisation des connaissances, innovations et pratiques traditionnelles d’ici 2020 conforme aux orientations sous-régionales et tenant compte du genre et des droits des peuples autochtones.</w:t>
            </w:r>
          </w:p>
        </w:tc>
        <w:tc>
          <w:tcPr>
            <w:tcW w:w="1151" w:type="dxa"/>
            <w:shd w:val="clear" w:color="auto" w:fill="auto"/>
            <w:vAlign w:val="center"/>
            <w:hideMark/>
          </w:tcPr>
          <w:p w14:paraId="638F1DD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047872F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1BDE0CA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3097FD4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51DC060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F880DA9" w14:textId="77777777" w:rsidTr="005C568E">
        <w:trPr>
          <w:trHeight w:val="1200"/>
        </w:trPr>
        <w:tc>
          <w:tcPr>
            <w:tcW w:w="582" w:type="dxa"/>
            <w:shd w:val="clear" w:color="auto" w:fill="auto"/>
            <w:vAlign w:val="center"/>
            <w:hideMark/>
          </w:tcPr>
          <w:p w14:paraId="4FF98F0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33EFF767" w14:textId="1B5BFB5C"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w:t>
            </w:r>
            <w:r w:rsidR="00894967">
              <w:rPr>
                <w:rFonts w:ascii="Calibri" w:eastAsia="Times New Roman" w:hAnsi="Calibri" w:cs="Times New Roman"/>
                <w:color w:val="000000"/>
              </w:rPr>
              <w:t xml:space="preserve"> d’une</w:t>
            </w:r>
            <w:r w:rsidRPr="00771666">
              <w:rPr>
                <w:rFonts w:ascii="Calibri" w:eastAsia="Times New Roman" w:hAnsi="Calibri" w:cs="Times New Roman"/>
                <w:color w:val="000000"/>
              </w:rPr>
              <w:t xml:space="preserve"> stratégie nationale de valorisation des connaissances, innovations et pratiques traditionnelles</w:t>
            </w:r>
          </w:p>
        </w:tc>
        <w:tc>
          <w:tcPr>
            <w:tcW w:w="1151" w:type="dxa"/>
            <w:shd w:val="clear" w:color="auto" w:fill="auto"/>
            <w:vAlign w:val="center"/>
            <w:hideMark/>
          </w:tcPr>
          <w:p w14:paraId="17F2E7C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5CB2DAC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187777C2" w14:textId="77777777" w:rsidR="008F688D" w:rsidRPr="00445977" w:rsidRDefault="008F688D" w:rsidP="00771666">
            <w:pPr>
              <w:spacing w:after="0" w:line="240" w:lineRule="auto"/>
              <w:jc w:val="center"/>
              <w:rPr>
                <w:rFonts w:ascii="Calibri" w:eastAsia="Times New Roman" w:hAnsi="Calibri" w:cs="Times New Roman"/>
                <w:strike/>
                <w:color w:val="000000"/>
                <w:sz w:val="20"/>
                <w:szCs w:val="20"/>
              </w:rPr>
            </w:pPr>
            <w:r w:rsidRPr="00445977">
              <w:rPr>
                <w:rFonts w:ascii="Calibri" w:eastAsia="Times New Roman" w:hAnsi="Calibri" w:cs="Times New Roman"/>
                <w:strike/>
                <w:color w:val="000000"/>
                <w:sz w:val="20"/>
                <w:szCs w:val="20"/>
              </w:rPr>
              <w:t>Nil</w:t>
            </w:r>
          </w:p>
          <w:p w14:paraId="5480703E" w14:textId="77777777" w:rsidR="00894967" w:rsidRPr="00771666" w:rsidRDefault="00894967" w:rsidP="00771666">
            <w:pPr>
              <w:spacing w:after="0" w:line="240" w:lineRule="auto"/>
              <w:jc w:val="center"/>
              <w:rPr>
                <w:rFonts w:ascii="Calibri" w:eastAsia="Times New Roman" w:hAnsi="Calibri" w:cs="Times New Roman"/>
                <w:color w:val="000000"/>
                <w:sz w:val="20"/>
                <w:szCs w:val="20"/>
              </w:rPr>
            </w:pPr>
          </w:p>
        </w:tc>
        <w:tc>
          <w:tcPr>
            <w:tcW w:w="2661" w:type="dxa"/>
            <w:shd w:val="clear" w:color="auto" w:fill="auto"/>
            <w:vAlign w:val="center"/>
            <w:hideMark/>
          </w:tcPr>
          <w:p w14:paraId="5E5ED3D6" w14:textId="00B0D6CD" w:rsidR="008F688D" w:rsidRPr="00771666" w:rsidRDefault="00782348" w:rsidP="00782348">
            <w:pPr>
              <w:spacing w:after="0" w:line="240" w:lineRule="auto"/>
              <w:rPr>
                <w:rFonts w:ascii="Calibri" w:eastAsia="Times New Roman" w:hAnsi="Calibri" w:cs="Times New Roman"/>
                <w:color w:val="000000"/>
                <w:sz w:val="20"/>
                <w:szCs w:val="20"/>
              </w:rPr>
            </w:pPr>
            <w:r w:rsidRPr="00782348">
              <w:rPr>
                <w:rFonts w:ascii="Calibri" w:eastAsia="Times New Roman" w:hAnsi="Calibri" w:cs="Times New Roman"/>
                <w:color w:val="FF0000"/>
                <w:sz w:val="20"/>
                <w:szCs w:val="20"/>
              </w:rPr>
              <w:t>S</w:t>
            </w:r>
            <w:r w:rsidR="00894967" w:rsidRPr="00894967">
              <w:rPr>
                <w:rFonts w:ascii="Calibri" w:eastAsia="Times New Roman" w:hAnsi="Calibri" w:cs="Times New Roman"/>
                <w:color w:val="FF0000"/>
              </w:rPr>
              <w:t>tratégie nationale de valorisation des connaissances, innovations et pratiques traditionnelles</w:t>
            </w:r>
          </w:p>
        </w:tc>
        <w:tc>
          <w:tcPr>
            <w:tcW w:w="3642" w:type="dxa"/>
            <w:shd w:val="clear" w:color="auto" w:fill="auto"/>
            <w:vAlign w:val="center"/>
            <w:hideMark/>
          </w:tcPr>
          <w:p w14:paraId="76F1A65C" w14:textId="1B547D7D" w:rsidR="00782348" w:rsidRPr="00782348" w:rsidRDefault="00782348" w:rsidP="00141ED2">
            <w:pPr>
              <w:spacing w:after="0" w:line="240" w:lineRule="auto"/>
              <w:rPr>
                <w:rFonts w:ascii="Calibri" w:eastAsia="Times New Roman" w:hAnsi="Calibri" w:cs="Times New Roman"/>
                <w:b/>
                <w:color w:val="FF0000"/>
                <w:sz w:val="20"/>
                <w:szCs w:val="20"/>
              </w:rPr>
            </w:pPr>
            <w:r w:rsidRPr="001C6EA4">
              <w:rPr>
                <w:rFonts w:ascii="Calibri" w:eastAsia="Times New Roman" w:hAnsi="Calibri" w:cs="Times New Roman"/>
                <w:b/>
                <w:color w:val="FF0000"/>
                <w:sz w:val="20"/>
                <w:szCs w:val="20"/>
              </w:rPr>
              <w:t>Proposition de création d’u</w:t>
            </w:r>
            <w:r>
              <w:rPr>
                <w:rFonts w:ascii="Calibri" w:eastAsia="Times New Roman" w:hAnsi="Calibri" w:cs="Times New Roman"/>
                <w:b/>
                <w:color w:val="FF0000"/>
                <w:sz w:val="20"/>
                <w:szCs w:val="20"/>
              </w:rPr>
              <w:t xml:space="preserve">n nouveau code dans </w:t>
            </w:r>
            <w:r w:rsidR="00141ED2">
              <w:rPr>
                <w:rFonts w:ascii="Calibri" w:eastAsia="Times New Roman" w:hAnsi="Calibri" w:cs="Times New Roman"/>
                <w:b/>
                <w:color w:val="FF0000"/>
                <w:sz w:val="20"/>
                <w:szCs w:val="20"/>
              </w:rPr>
              <w:t>la grande</w:t>
            </w:r>
            <w:r>
              <w:rPr>
                <w:rFonts w:ascii="Calibri" w:eastAsia="Times New Roman" w:hAnsi="Calibri" w:cs="Times New Roman"/>
                <w:b/>
                <w:color w:val="FF0000"/>
                <w:sz w:val="20"/>
                <w:szCs w:val="20"/>
              </w:rPr>
              <w:t xml:space="preserve"> famille N5 sur le Plan de Convergence portant sur l’existence d’une stratégie nationale de valorisation des connaissances, innovations et pratiques traditionnelles</w:t>
            </w:r>
          </w:p>
        </w:tc>
      </w:tr>
      <w:tr w:rsidR="008F688D" w:rsidRPr="00771666" w14:paraId="2B125687" w14:textId="77777777" w:rsidTr="005C568E">
        <w:trPr>
          <w:trHeight w:val="1020"/>
        </w:trPr>
        <w:tc>
          <w:tcPr>
            <w:tcW w:w="582" w:type="dxa"/>
            <w:shd w:val="clear" w:color="auto" w:fill="auto"/>
            <w:vAlign w:val="center"/>
            <w:hideMark/>
          </w:tcPr>
          <w:p w14:paraId="1180D82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16F0F5C9"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chaque pays d’Afrique Centrale a démarré la mise en œuvre de sa stratégie nationale de valorisation des connaissances traditionnelles</w:t>
            </w:r>
          </w:p>
        </w:tc>
        <w:tc>
          <w:tcPr>
            <w:tcW w:w="1151" w:type="dxa"/>
            <w:shd w:val="clear" w:color="auto" w:fill="auto"/>
            <w:vAlign w:val="center"/>
            <w:hideMark/>
          </w:tcPr>
          <w:p w14:paraId="3511DA8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08F9B4A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6E94404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4874082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2669273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D5A0F53" w14:textId="77777777" w:rsidTr="00782348">
        <w:trPr>
          <w:trHeight w:val="557"/>
        </w:trPr>
        <w:tc>
          <w:tcPr>
            <w:tcW w:w="582" w:type="dxa"/>
            <w:shd w:val="clear" w:color="auto" w:fill="auto"/>
            <w:vAlign w:val="center"/>
            <w:hideMark/>
          </w:tcPr>
          <w:p w14:paraId="798E41F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184D70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Début d'exécution de la Stratégie nationale de valorisation des connaissances traditionnelles</w:t>
            </w:r>
          </w:p>
        </w:tc>
        <w:tc>
          <w:tcPr>
            <w:tcW w:w="1151" w:type="dxa"/>
            <w:shd w:val="clear" w:color="auto" w:fill="auto"/>
            <w:vAlign w:val="center"/>
            <w:hideMark/>
          </w:tcPr>
          <w:p w14:paraId="4038FF0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659C9C3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4420C5D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661" w:type="dxa"/>
            <w:shd w:val="clear" w:color="auto" w:fill="auto"/>
            <w:vAlign w:val="center"/>
            <w:hideMark/>
          </w:tcPr>
          <w:p w14:paraId="38519760" w14:textId="64465326" w:rsidR="008F688D" w:rsidRPr="00771666" w:rsidRDefault="00445977" w:rsidP="00445977">
            <w:pPr>
              <w:spacing w:after="0" w:line="240" w:lineRule="auto"/>
              <w:rPr>
                <w:rFonts w:ascii="Calibri" w:eastAsia="Times New Roman" w:hAnsi="Calibri" w:cs="Times New Roman"/>
                <w:color w:val="000000"/>
                <w:sz w:val="20"/>
                <w:szCs w:val="20"/>
              </w:rPr>
            </w:pPr>
            <w:r w:rsidRPr="00445977">
              <w:rPr>
                <w:rFonts w:ascii="Calibri" w:eastAsia="Times New Roman" w:hAnsi="Calibri" w:cs="Times New Roman"/>
                <w:color w:val="FF0000"/>
              </w:rPr>
              <w:t xml:space="preserve">Début d'exécution de la Stratégie nationale de valorisation des connaissances </w:t>
            </w:r>
            <w:r w:rsidRPr="00782348">
              <w:rPr>
                <w:rFonts w:ascii="Calibri" w:eastAsia="Times New Roman" w:hAnsi="Calibri" w:cs="Times New Roman"/>
                <w:color w:val="FF0000"/>
              </w:rPr>
              <w:lastRenderedPageBreak/>
              <w:t>traditionnelles</w:t>
            </w:r>
            <w:r w:rsidR="008F688D" w:rsidRPr="00782348">
              <w:rPr>
                <w:rFonts w:ascii="Calibri" w:eastAsia="Times New Roman" w:hAnsi="Calibri" w:cs="Times New Roman"/>
                <w:color w:val="FF0000"/>
                <w:sz w:val="20"/>
                <w:szCs w:val="20"/>
              </w:rPr>
              <w:t> </w:t>
            </w:r>
          </w:p>
        </w:tc>
        <w:tc>
          <w:tcPr>
            <w:tcW w:w="3642" w:type="dxa"/>
            <w:shd w:val="clear" w:color="auto" w:fill="auto"/>
            <w:noWrap/>
            <w:vAlign w:val="bottom"/>
            <w:hideMark/>
          </w:tcPr>
          <w:p w14:paraId="2D291D69" w14:textId="15DA5969" w:rsidR="008F688D" w:rsidRPr="00782348" w:rsidRDefault="008F688D" w:rsidP="00F5674D">
            <w:pPr>
              <w:spacing w:after="0" w:line="240" w:lineRule="auto"/>
              <w:rPr>
                <w:rFonts w:ascii="Calibri" w:eastAsia="Times New Roman" w:hAnsi="Calibri" w:cs="Times New Roman"/>
                <w:b/>
                <w:color w:val="FF0000"/>
                <w:sz w:val="20"/>
                <w:szCs w:val="20"/>
              </w:rPr>
            </w:pPr>
            <w:r w:rsidRPr="00771666">
              <w:rPr>
                <w:rFonts w:ascii="Calibri" w:eastAsia="Times New Roman" w:hAnsi="Calibri" w:cs="Times New Roman"/>
                <w:color w:val="000000"/>
              </w:rPr>
              <w:lastRenderedPageBreak/>
              <w:t> </w:t>
            </w:r>
            <w:r w:rsidR="00782348" w:rsidRPr="001C6EA4">
              <w:rPr>
                <w:rFonts w:ascii="Calibri" w:eastAsia="Times New Roman" w:hAnsi="Calibri" w:cs="Times New Roman"/>
                <w:b/>
                <w:color w:val="FF0000"/>
                <w:sz w:val="20"/>
                <w:szCs w:val="20"/>
              </w:rPr>
              <w:t>Proposition de création d’u</w:t>
            </w:r>
            <w:r w:rsidR="00782348">
              <w:rPr>
                <w:rFonts w:ascii="Calibri" w:eastAsia="Times New Roman" w:hAnsi="Calibri" w:cs="Times New Roman"/>
                <w:b/>
                <w:color w:val="FF0000"/>
                <w:sz w:val="20"/>
                <w:szCs w:val="20"/>
              </w:rPr>
              <w:t>n</w:t>
            </w:r>
            <w:r w:rsidR="007B7F2A">
              <w:rPr>
                <w:rFonts w:ascii="Calibri" w:eastAsia="Times New Roman" w:hAnsi="Calibri" w:cs="Times New Roman"/>
                <w:b/>
                <w:color w:val="FF0000"/>
                <w:sz w:val="20"/>
                <w:szCs w:val="20"/>
              </w:rPr>
              <w:t>e</w:t>
            </w:r>
            <w:r w:rsidR="00F5674D">
              <w:rPr>
                <w:rFonts w:ascii="Calibri" w:eastAsia="Times New Roman" w:hAnsi="Calibri" w:cs="Times New Roman"/>
                <w:b/>
                <w:color w:val="FF0000"/>
                <w:sz w:val="20"/>
                <w:szCs w:val="20"/>
              </w:rPr>
              <w:t xml:space="preserve"> nouvel</w:t>
            </w:r>
            <w:r w:rsidR="007B7F2A">
              <w:rPr>
                <w:rFonts w:ascii="Calibri" w:eastAsia="Times New Roman" w:hAnsi="Calibri" w:cs="Times New Roman"/>
                <w:b/>
                <w:color w:val="FF0000"/>
                <w:sz w:val="20"/>
                <w:szCs w:val="20"/>
              </w:rPr>
              <w:t>le</w:t>
            </w:r>
            <w:r w:rsidR="00F5674D">
              <w:rPr>
                <w:rFonts w:ascii="Calibri" w:eastAsia="Times New Roman" w:hAnsi="Calibri" w:cs="Times New Roman"/>
                <w:b/>
                <w:color w:val="FF0000"/>
                <w:sz w:val="20"/>
                <w:szCs w:val="20"/>
              </w:rPr>
              <w:t xml:space="preserve"> </w:t>
            </w:r>
            <w:r w:rsidR="00E641CB">
              <w:rPr>
                <w:rFonts w:ascii="Calibri" w:eastAsia="Times New Roman" w:hAnsi="Calibri" w:cs="Times New Roman"/>
                <w:b/>
                <w:color w:val="FF0000"/>
                <w:sz w:val="20"/>
                <w:szCs w:val="20"/>
              </w:rPr>
              <w:t>fenêtre</w:t>
            </w:r>
            <w:r w:rsidR="00782348">
              <w:rPr>
                <w:rFonts w:ascii="Calibri" w:eastAsia="Times New Roman" w:hAnsi="Calibri" w:cs="Times New Roman"/>
                <w:b/>
                <w:color w:val="FF0000"/>
                <w:sz w:val="20"/>
                <w:szCs w:val="20"/>
              </w:rPr>
              <w:t xml:space="preserve"> dans le </w:t>
            </w:r>
            <w:r w:rsidR="00F5674D">
              <w:rPr>
                <w:rFonts w:ascii="Calibri" w:eastAsia="Times New Roman" w:hAnsi="Calibri" w:cs="Times New Roman"/>
                <w:b/>
                <w:color w:val="FF0000"/>
                <w:sz w:val="20"/>
                <w:szCs w:val="20"/>
              </w:rPr>
              <w:t>code</w:t>
            </w:r>
            <w:r w:rsidR="00782348">
              <w:rPr>
                <w:rFonts w:ascii="Calibri" w:eastAsia="Times New Roman" w:hAnsi="Calibri" w:cs="Times New Roman"/>
                <w:b/>
                <w:color w:val="FF0000"/>
                <w:sz w:val="20"/>
                <w:szCs w:val="20"/>
              </w:rPr>
              <w:t xml:space="preserve"> de </w:t>
            </w:r>
            <w:r w:rsidR="00F5674D">
              <w:rPr>
                <w:rFonts w:ascii="Calibri" w:eastAsia="Times New Roman" w:hAnsi="Calibri" w:cs="Times New Roman"/>
                <w:b/>
                <w:color w:val="FF0000"/>
                <w:sz w:val="20"/>
                <w:szCs w:val="20"/>
              </w:rPr>
              <w:t xml:space="preserve">la </w:t>
            </w:r>
            <w:r w:rsidR="00782348">
              <w:rPr>
                <w:rFonts w:ascii="Calibri" w:eastAsia="Times New Roman" w:hAnsi="Calibri" w:cs="Times New Roman"/>
                <w:b/>
                <w:color w:val="FF0000"/>
                <w:sz w:val="20"/>
                <w:szCs w:val="20"/>
              </w:rPr>
              <w:t xml:space="preserve">famille N5 sur le Plan de Convergence </w:t>
            </w:r>
            <w:r w:rsidR="00F5674D">
              <w:rPr>
                <w:rFonts w:ascii="Calibri" w:eastAsia="Times New Roman" w:hAnsi="Calibri" w:cs="Times New Roman"/>
                <w:b/>
                <w:color w:val="FF0000"/>
                <w:sz w:val="20"/>
                <w:szCs w:val="20"/>
              </w:rPr>
              <w:t xml:space="preserve">(cf. voir ci-haut) </w:t>
            </w:r>
            <w:r w:rsidR="00782348">
              <w:rPr>
                <w:rFonts w:ascii="Calibri" w:eastAsia="Times New Roman" w:hAnsi="Calibri" w:cs="Times New Roman"/>
                <w:b/>
                <w:color w:val="FF0000"/>
                <w:sz w:val="20"/>
                <w:szCs w:val="20"/>
              </w:rPr>
              <w:t>portant sur l</w:t>
            </w:r>
            <w:r w:rsidR="00F5674D">
              <w:rPr>
                <w:rFonts w:ascii="Calibri" w:eastAsia="Times New Roman" w:hAnsi="Calibri" w:cs="Times New Roman"/>
                <w:b/>
                <w:color w:val="FF0000"/>
                <w:sz w:val="20"/>
                <w:szCs w:val="20"/>
              </w:rPr>
              <w:t xml:space="preserve">e début d’exécution de la </w:t>
            </w:r>
            <w:r w:rsidR="00F5674D">
              <w:rPr>
                <w:rFonts w:ascii="Calibri" w:eastAsia="Times New Roman" w:hAnsi="Calibri" w:cs="Times New Roman"/>
                <w:b/>
                <w:color w:val="FF0000"/>
                <w:sz w:val="20"/>
                <w:szCs w:val="20"/>
              </w:rPr>
              <w:lastRenderedPageBreak/>
              <w:t>stratégie nationale</w:t>
            </w:r>
            <w:r w:rsidR="00782348">
              <w:rPr>
                <w:rFonts w:ascii="Calibri" w:eastAsia="Times New Roman" w:hAnsi="Calibri" w:cs="Times New Roman"/>
                <w:b/>
                <w:color w:val="FF0000"/>
                <w:sz w:val="20"/>
                <w:szCs w:val="20"/>
              </w:rPr>
              <w:t xml:space="preserve"> de</w:t>
            </w:r>
            <w:r w:rsidR="00F5674D">
              <w:rPr>
                <w:rFonts w:ascii="Calibri" w:eastAsia="Times New Roman" w:hAnsi="Calibri" w:cs="Times New Roman"/>
                <w:b/>
                <w:color w:val="FF0000"/>
                <w:sz w:val="20"/>
                <w:szCs w:val="20"/>
              </w:rPr>
              <w:t xml:space="preserve"> valorisation des connaissances tr</w:t>
            </w:r>
            <w:r w:rsidR="00782348">
              <w:rPr>
                <w:rFonts w:ascii="Calibri" w:eastAsia="Times New Roman" w:hAnsi="Calibri" w:cs="Times New Roman"/>
                <w:b/>
                <w:color w:val="FF0000"/>
                <w:sz w:val="20"/>
                <w:szCs w:val="20"/>
              </w:rPr>
              <w:t>aditionnelles</w:t>
            </w:r>
          </w:p>
        </w:tc>
      </w:tr>
      <w:tr w:rsidR="008F688D" w:rsidRPr="00771666" w14:paraId="4BD4D6A0" w14:textId="77777777" w:rsidTr="005C568E">
        <w:trPr>
          <w:trHeight w:val="1530"/>
        </w:trPr>
        <w:tc>
          <w:tcPr>
            <w:tcW w:w="582" w:type="dxa"/>
            <w:shd w:val="clear" w:color="auto" w:fill="auto"/>
            <w:vAlign w:val="center"/>
            <w:hideMark/>
          </w:tcPr>
          <w:p w14:paraId="230AB64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lastRenderedPageBreak/>
              <w:t> </w:t>
            </w:r>
          </w:p>
        </w:tc>
        <w:tc>
          <w:tcPr>
            <w:tcW w:w="4282" w:type="dxa"/>
            <w:shd w:val="clear" w:color="auto" w:fill="auto"/>
            <w:vAlign w:val="center"/>
            <w:hideMark/>
          </w:tcPr>
          <w:p w14:paraId="6CFE7995"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7 pays d’Afrique centrale disposent d’ici 2020 de base(s) de données actualisée(s) sur le suivi écologique de la biodiversité selon le standard sous-régional et tous les pays en disposent d’ici 2025.</w:t>
            </w:r>
          </w:p>
        </w:tc>
        <w:tc>
          <w:tcPr>
            <w:tcW w:w="1151" w:type="dxa"/>
            <w:shd w:val="clear" w:color="auto" w:fill="auto"/>
            <w:vAlign w:val="center"/>
            <w:hideMark/>
          </w:tcPr>
          <w:p w14:paraId="798B3C2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6D8F2A62"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859F4C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1E11386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15ADE91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4AA8E06" w14:textId="77777777" w:rsidTr="005C568E">
        <w:trPr>
          <w:trHeight w:val="900"/>
        </w:trPr>
        <w:tc>
          <w:tcPr>
            <w:tcW w:w="582" w:type="dxa"/>
            <w:shd w:val="clear" w:color="auto" w:fill="auto"/>
            <w:vAlign w:val="center"/>
            <w:hideMark/>
          </w:tcPr>
          <w:p w14:paraId="3F3A90D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44D36458" w14:textId="648A14E1"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w:t>
            </w:r>
            <w:r w:rsidR="0066216C">
              <w:rPr>
                <w:rFonts w:ascii="Calibri" w:eastAsia="Times New Roman" w:hAnsi="Calibri" w:cs="Times New Roman"/>
                <w:color w:val="000000"/>
              </w:rPr>
              <w:t xml:space="preserve"> de</w:t>
            </w:r>
            <w:r w:rsidRPr="00771666">
              <w:rPr>
                <w:rFonts w:ascii="Calibri" w:eastAsia="Times New Roman" w:hAnsi="Calibri" w:cs="Times New Roman"/>
                <w:color w:val="000000"/>
              </w:rPr>
              <w:t xml:space="preserve"> base de données actualisée sur le suivi écologique de la biodiversité</w:t>
            </w:r>
          </w:p>
        </w:tc>
        <w:tc>
          <w:tcPr>
            <w:tcW w:w="1151" w:type="dxa"/>
            <w:shd w:val="clear" w:color="auto" w:fill="auto"/>
            <w:vAlign w:val="center"/>
            <w:hideMark/>
          </w:tcPr>
          <w:p w14:paraId="7CBD4E7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022F8F7C"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p w14:paraId="05775A63" w14:textId="6BF46840" w:rsidR="00D251AC" w:rsidRPr="00D251AC" w:rsidRDefault="00D251AC" w:rsidP="00771666">
            <w:pPr>
              <w:spacing w:after="0" w:line="240" w:lineRule="auto"/>
              <w:jc w:val="center"/>
              <w:rPr>
                <w:rFonts w:ascii="Calibri" w:eastAsia="Times New Roman" w:hAnsi="Calibri" w:cs="Times New Roman"/>
                <w:b/>
                <w:color w:val="000000"/>
                <w:sz w:val="20"/>
                <w:szCs w:val="20"/>
              </w:rPr>
            </w:pPr>
            <w:r w:rsidRPr="00D251AC">
              <w:rPr>
                <w:rFonts w:ascii="Calibri" w:eastAsia="Times New Roman" w:hAnsi="Calibri" w:cs="Times New Roman"/>
                <w:b/>
                <w:color w:val="FF0000"/>
                <w:sz w:val="20"/>
                <w:szCs w:val="20"/>
              </w:rPr>
              <w:t>RAPAC</w:t>
            </w:r>
            <w:r w:rsidR="0066216C">
              <w:rPr>
                <w:rFonts w:ascii="Calibri" w:eastAsia="Times New Roman" w:hAnsi="Calibri" w:cs="Times New Roman"/>
                <w:b/>
                <w:color w:val="FF0000"/>
                <w:sz w:val="20"/>
                <w:szCs w:val="20"/>
              </w:rPr>
              <w:t>/OCFSA</w:t>
            </w:r>
          </w:p>
        </w:tc>
        <w:tc>
          <w:tcPr>
            <w:tcW w:w="851" w:type="dxa"/>
            <w:shd w:val="clear" w:color="auto" w:fill="auto"/>
            <w:vAlign w:val="center"/>
            <w:hideMark/>
          </w:tcPr>
          <w:p w14:paraId="204FE803" w14:textId="77777777" w:rsidR="008F688D" w:rsidRPr="00B83A75" w:rsidRDefault="008F688D" w:rsidP="00771666">
            <w:pPr>
              <w:spacing w:after="0" w:line="240" w:lineRule="auto"/>
              <w:jc w:val="center"/>
              <w:rPr>
                <w:rFonts w:ascii="Calibri" w:eastAsia="Times New Roman" w:hAnsi="Calibri" w:cs="Times New Roman"/>
                <w:strike/>
                <w:color w:val="000000"/>
                <w:sz w:val="20"/>
                <w:szCs w:val="20"/>
              </w:rPr>
            </w:pPr>
            <w:r w:rsidRPr="00B83A75">
              <w:rPr>
                <w:rFonts w:ascii="Calibri" w:eastAsia="Times New Roman" w:hAnsi="Calibri" w:cs="Times New Roman"/>
                <w:strike/>
                <w:color w:val="000000"/>
                <w:sz w:val="20"/>
                <w:szCs w:val="20"/>
              </w:rPr>
              <w:t>Nil</w:t>
            </w:r>
          </w:p>
          <w:p w14:paraId="348480A0" w14:textId="77777777" w:rsidR="0066216C" w:rsidRDefault="0066216C" w:rsidP="00771666">
            <w:pPr>
              <w:spacing w:after="0" w:line="240" w:lineRule="auto"/>
              <w:jc w:val="center"/>
              <w:rPr>
                <w:rFonts w:ascii="Calibri" w:eastAsia="Times New Roman" w:hAnsi="Calibri" w:cs="Times New Roman"/>
                <w:color w:val="000000"/>
                <w:sz w:val="20"/>
                <w:szCs w:val="20"/>
              </w:rPr>
            </w:pPr>
          </w:p>
          <w:p w14:paraId="4ED33BE4" w14:textId="2C1213DD" w:rsidR="0066216C" w:rsidRPr="0066216C" w:rsidRDefault="0066216C" w:rsidP="00771666">
            <w:pPr>
              <w:spacing w:after="0" w:line="240" w:lineRule="auto"/>
              <w:jc w:val="center"/>
              <w:rPr>
                <w:rFonts w:ascii="Calibri" w:eastAsia="Times New Roman" w:hAnsi="Calibri" w:cs="Times New Roman"/>
                <w:b/>
                <w:color w:val="000000"/>
                <w:sz w:val="20"/>
                <w:szCs w:val="20"/>
              </w:rPr>
            </w:pPr>
            <w:r w:rsidRPr="0066216C">
              <w:rPr>
                <w:rFonts w:ascii="Calibri" w:eastAsia="Times New Roman" w:hAnsi="Calibri" w:cs="Times New Roman"/>
                <w:b/>
                <w:color w:val="FF0000"/>
                <w:sz w:val="20"/>
                <w:szCs w:val="20"/>
              </w:rPr>
              <w:t>N4.3.1.7</w:t>
            </w:r>
            <w:r w:rsidR="00F04DD2">
              <w:rPr>
                <w:rFonts w:ascii="Calibri" w:eastAsia="Times New Roman" w:hAnsi="Calibri" w:cs="Times New Roman"/>
                <w:b/>
                <w:color w:val="FF0000"/>
                <w:sz w:val="20"/>
                <w:szCs w:val="20"/>
              </w:rPr>
              <w:t>a</w:t>
            </w:r>
          </w:p>
        </w:tc>
        <w:tc>
          <w:tcPr>
            <w:tcW w:w="2661" w:type="dxa"/>
            <w:shd w:val="clear" w:color="auto" w:fill="auto"/>
            <w:vAlign w:val="center"/>
            <w:hideMark/>
          </w:tcPr>
          <w:p w14:paraId="18AD6EF3" w14:textId="7D1B37CE" w:rsidR="008F688D" w:rsidRPr="00771666" w:rsidRDefault="0066216C" w:rsidP="0066216C">
            <w:pPr>
              <w:spacing w:after="0" w:line="240" w:lineRule="auto"/>
              <w:rPr>
                <w:rFonts w:ascii="Calibri" w:eastAsia="Times New Roman" w:hAnsi="Calibri" w:cs="Times New Roman"/>
                <w:color w:val="000000"/>
                <w:sz w:val="20"/>
                <w:szCs w:val="20"/>
              </w:rPr>
            </w:pPr>
            <w:r w:rsidRPr="0066216C">
              <w:rPr>
                <w:rFonts w:ascii="Calibri" w:eastAsia="Times New Roman" w:hAnsi="Calibri" w:cs="Times New Roman"/>
                <w:color w:val="FF0000"/>
              </w:rPr>
              <w:t xml:space="preserve">Existence </w:t>
            </w:r>
            <w:r>
              <w:rPr>
                <w:rFonts w:ascii="Calibri" w:eastAsia="Times New Roman" w:hAnsi="Calibri" w:cs="Times New Roman"/>
                <w:color w:val="FF0000"/>
              </w:rPr>
              <w:t xml:space="preserve">de </w:t>
            </w:r>
            <w:r w:rsidRPr="0066216C">
              <w:rPr>
                <w:rFonts w:ascii="Calibri" w:eastAsia="Times New Roman" w:hAnsi="Calibri" w:cs="Times New Roman"/>
                <w:color w:val="FF0000"/>
              </w:rPr>
              <w:t>base de données actualisée sur le suivi écologique de la biodiversité</w:t>
            </w:r>
            <w:r w:rsidR="008F688D" w:rsidRPr="0066216C">
              <w:rPr>
                <w:rFonts w:ascii="Calibri" w:eastAsia="Times New Roman" w:hAnsi="Calibri" w:cs="Times New Roman"/>
                <w:color w:val="FF0000"/>
                <w:sz w:val="20"/>
                <w:szCs w:val="20"/>
              </w:rPr>
              <w:t> </w:t>
            </w:r>
          </w:p>
        </w:tc>
        <w:tc>
          <w:tcPr>
            <w:tcW w:w="3642" w:type="dxa"/>
            <w:shd w:val="clear" w:color="auto" w:fill="auto"/>
            <w:noWrap/>
            <w:vAlign w:val="bottom"/>
            <w:hideMark/>
          </w:tcPr>
          <w:p w14:paraId="508620F1" w14:textId="6BBE6C73" w:rsidR="008F688D" w:rsidRPr="00771666" w:rsidRDefault="0066216C" w:rsidP="00771666">
            <w:pPr>
              <w:spacing w:after="0" w:line="240" w:lineRule="auto"/>
              <w:rPr>
                <w:rFonts w:ascii="Calibri" w:eastAsia="Times New Roman" w:hAnsi="Calibri" w:cs="Times New Roman"/>
                <w:color w:val="000000"/>
              </w:rPr>
            </w:pPr>
            <w:r>
              <w:rPr>
                <w:rFonts w:ascii="Calibri" w:eastAsia="Times New Roman" w:hAnsi="Calibri" w:cs="Times New Roman"/>
                <w:color w:val="FF0000"/>
                <w:sz w:val="20"/>
                <w:szCs w:val="20"/>
              </w:rPr>
              <w:t>Proposition de création d’un nouveau code : N4.3.1.7</w:t>
            </w:r>
            <w:r w:rsidR="00F04DD2">
              <w:rPr>
                <w:rFonts w:ascii="Calibri" w:eastAsia="Times New Roman" w:hAnsi="Calibri" w:cs="Times New Roman"/>
                <w:color w:val="FF0000"/>
                <w:sz w:val="20"/>
                <w:szCs w:val="20"/>
              </w:rPr>
              <w:t>a</w:t>
            </w:r>
            <w:r>
              <w:rPr>
                <w:rFonts w:ascii="Calibri" w:eastAsia="Times New Roman" w:hAnsi="Calibri" w:cs="Times New Roman"/>
                <w:color w:val="FF0000"/>
                <w:sz w:val="20"/>
                <w:szCs w:val="20"/>
              </w:rPr>
              <w:t xml:space="preserve"> sur la base des données actualisées</w:t>
            </w:r>
          </w:p>
        </w:tc>
      </w:tr>
      <w:tr w:rsidR="008F688D" w:rsidRPr="00771666" w14:paraId="65782596" w14:textId="77777777" w:rsidTr="005C568E">
        <w:trPr>
          <w:trHeight w:val="1200"/>
        </w:trPr>
        <w:tc>
          <w:tcPr>
            <w:tcW w:w="582" w:type="dxa"/>
            <w:shd w:val="clear" w:color="auto" w:fill="auto"/>
            <w:vAlign w:val="center"/>
            <w:hideMark/>
          </w:tcPr>
          <w:p w14:paraId="5E17592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40C48A0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Conformité selon le standard sous-régional, de la base de données sur le suivi écologique de la biodiversité</w:t>
            </w:r>
          </w:p>
        </w:tc>
        <w:tc>
          <w:tcPr>
            <w:tcW w:w="1151" w:type="dxa"/>
            <w:shd w:val="clear" w:color="auto" w:fill="auto"/>
            <w:vAlign w:val="center"/>
            <w:hideMark/>
          </w:tcPr>
          <w:p w14:paraId="4EF1273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7B582C4B"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p w14:paraId="1479FA38" w14:textId="1A505B69" w:rsidR="00D251AC" w:rsidRPr="00D251AC" w:rsidRDefault="00D251AC" w:rsidP="00771666">
            <w:pPr>
              <w:spacing w:after="0" w:line="240" w:lineRule="auto"/>
              <w:jc w:val="center"/>
              <w:rPr>
                <w:rFonts w:ascii="Calibri" w:eastAsia="Times New Roman" w:hAnsi="Calibri" w:cs="Times New Roman"/>
                <w:b/>
                <w:color w:val="000000"/>
                <w:sz w:val="20"/>
                <w:szCs w:val="20"/>
              </w:rPr>
            </w:pPr>
            <w:r w:rsidRPr="00D251AC">
              <w:rPr>
                <w:rFonts w:ascii="Calibri" w:eastAsia="Times New Roman" w:hAnsi="Calibri" w:cs="Times New Roman"/>
                <w:b/>
                <w:color w:val="FF0000"/>
                <w:sz w:val="20"/>
                <w:szCs w:val="20"/>
              </w:rPr>
              <w:t>RAPAC</w:t>
            </w:r>
            <w:r w:rsidR="0066216C">
              <w:rPr>
                <w:rFonts w:ascii="Calibri" w:eastAsia="Times New Roman" w:hAnsi="Calibri" w:cs="Times New Roman"/>
                <w:b/>
                <w:color w:val="FF0000"/>
                <w:sz w:val="20"/>
                <w:szCs w:val="20"/>
              </w:rPr>
              <w:t>/OCFSA</w:t>
            </w:r>
          </w:p>
        </w:tc>
        <w:tc>
          <w:tcPr>
            <w:tcW w:w="851" w:type="dxa"/>
            <w:shd w:val="clear" w:color="auto" w:fill="auto"/>
            <w:noWrap/>
            <w:vAlign w:val="bottom"/>
            <w:hideMark/>
          </w:tcPr>
          <w:p w14:paraId="46701046" w14:textId="77777777" w:rsidR="008F688D" w:rsidRPr="00084DB1" w:rsidRDefault="008F688D" w:rsidP="00771666">
            <w:pPr>
              <w:spacing w:after="0" w:line="240" w:lineRule="auto"/>
              <w:rPr>
                <w:rFonts w:ascii="Calibri" w:eastAsia="Times New Roman" w:hAnsi="Calibri" w:cs="Times New Roman"/>
                <w:strike/>
                <w:color w:val="000000"/>
              </w:rPr>
            </w:pPr>
            <w:r w:rsidRPr="00084DB1">
              <w:rPr>
                <w:rFonts w:ascii="Calibri" w:eastAsia="Times New Roman" w:hAnsi="Calibri" w:cs="Times New Roman"/>
                <w:strike/>
                <w:color w:val="000000"/>
              </w:rPr>
              <w:t>Nil</w:t>
            </w:r>
          </w:p>
          <w:p w14:paraId="542D2DB6" w14:textId="77777777" w:rsidR="00084DB1" w:rsidRDefault="00084DB1" w:rsidP="00771666">
            <w:pPr>
              <w:spacing w:after="0" w:line="240" w:lineRule="auto"/>
              <w:rPr>
                <w:rFonts w:ascii="Calibri" w:eastAsia="Times New Roman" w:hAnsi="Calibri" w:cs="Times New Roman"/>
                <w:color w:val="000000"/>
              </w:rPr>
            </w:pPr>
          </w:p>
          <w:p w14:paraId="2680E148" w14:textId="4C90D815" w:rsidR="00084DB1" w:rsidRPr="00771666" w:rsidRDefault="00084DB1" w:rsidP="00771666">
            <w:pPr>
              <w:spacing w:after="0" w:line="240" w:lineRule="auto"/>
              <w:rPr>
                <w:rFonts w:ascii="Calibri" w:eastAsia="Times New Roman" w:hAnsi="Calibri" w:cs="Times New Roman"/>
                <w:color w:val="000000"/>
              </w:rPr>
            </w:pPr>
            <w:r w:rsidRPr="0066216C">
              <w:rPr>
                <w:rFonts w:ascii="Calibri" w:eastAsia="Times New Roman" w:hAnsi="Calibri" w:cs="Times New Roman"/>
                <w:b/>
                <w:color w:val="FF0000"/>
                <w:sz w:val="20"/>
                <w:szCs w:val="20"/>
              </w:rPr>
              <w:t>N4.3.1.7</w:t>
            </w:r>
            <w:r w:rsidR="00F04DD2">
              <w:rPr>
                <w:rFonts w:ascii="Calibri" w:eastAsia="Times New Roman" w:hAnsi="Calibri" w:cs="Times New Roman"/>
                <w:b/>
                <w:color w:val="FF0000"/>
                <w:sz w:val="20"/>
                <w:szCs w:val="20"/>
              </w:rPr>
              <w:t>a</w:t>
            </w:r>
          </w:p>
        </w:tc>
        <w:tc>
          <w:tcPr>
            <w:tcW w:w="2661" w:type="dxa"/>
            <w:shd w:val="clear" w:color="auto" w:fill="auto"/>
            <w:noWrap/>
            <w:vAlign w:val="bottom"/>
            <w:hideMark/>
          </w:tcPr>
          <w:p w14:paraId="394F3DB4" w14:textId="41267AEA"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084DB1" w:rsidRPr="0066216C">
              <w:rPr>
                <w:rFonts w:ascii="Calibri" w:eastAsia="Times New Roman" w:hAnsi="Calibri" w:cs="Times New Roman"/>
                <w:color w:val="FF0000"/>
              </w:rPr>
              <w:t xml:space="preserve">Existence </w:t>
            </w:r>
            <w:r w:rsidR="00084DB1">
              <w:rPr>
                <w:rFonts w:ascii="Calibri" w:eastAsia="Times New Roman" w:hAnsi="Calibri" w:cs="Times New Roman"/>
                <w:color w:val="FF0000"/>
              </w:rPr>
              <w:t xml:space="preserve">de </w:t>
            </w:r>
            <w:r w:rsidR="00084DB1" w:rsidRPr="0066216C">
              <w:rPr>
                <w:rFonts w:ascii="Calibri" w:eastAsia="Times New Roman" w:hAnsi="Calibri" w:cs="Times New Roman"/>
                <w:color w:val="FF0000"/>
              </w:rPr>
              <w:t>base de données actualisée sur le suivi écologique de la biodiversité</w:t>
            </w:r>
            <w:r w:rsidR="00084DB1" w:rsidRPr="0066216C">
              <w:rPr>
                <w:rFonts w:ascii="Calibri" w:eastAsia="Times New Roman" w:hAnsi="Calibri" w:cs="Times New Roman"/>
                <w:color w:val="FF0000"/>
                <w:sz w:val="20"/>
                <w:szCs w:val="20"/>
              </w:rPr>
              <w:t> </w:t>
            </w:r>
          </w:p>
        </w:tc>
        <w:tc>
          <w:tcPr>
            <w:tcW w:w="3642" w:type="dxa"/>
            <w:shd w:val="clear" w:color="auto" w:fill="auto"/>
            <w:vAlign w:val="center"/>
            <w:hideMark/>
          </w:tcPr>
          <w:p w14:paraId="57D95444"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Quel standard sous-régional? En existe-t-il un?</w:t>
            </w:r>
          </w:p>
          <w:p w14:paraId="4782A4CC" w14:textId="77777777" w:rsidR="00084DB1" w:rsidRDefault="00084DB1" w:rsidP="00771666">
            <w:pPr>
              <w:spacing w:after="0" w:line="240" w:lineRule="auto"/>
              <w:jc w:val="center"/>
              <w:rPr>
                <w:rFonts w:ascii="Calibri" w:eastAsia="Times New Roman" w:hAnsi="Calibri" w:cs="Times New Roman"/>
                <w:color w:val="000000"/>
                <w:sz w:val="20"/>
                <w:szCs w:val="20"/>
              </w:rPr>
            </w:pPr>
          </w:p>
          <w:p w14:paraId="2FFF0539" w14:textId="0569902E" w:rsidR="00084DB1" w:rsidRPr="00771666" w:rsidRDefault="00084DB1" w:rsidP="00084DB1">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FF0000"/>
                <w:sz w:val="20"/>
                <w:szCs w:val="20"/>
              </w:rPr>
              <w:t>Proposition de création d’un</w:t>
            </w:r>
            <w:r w:rsidR="00141ED2">
              <w:rPr>
                <w:rFonts w:ascii="Calibri" w:eastAsia="Times New Roman" w:hAnsi="Calibri" w:cs="Times New Roman"/>
                <w:color w:val="FF0000"/>
                <w:sz w:val="20"/>
                <w:szCs w:val="20"/>
              </w:rPr>
              <w:t>e</w:t>
            </w:r>
            <w:r>
              <w:rPr>
                <w:rFonts w:ascii="Calibri" w:eastAsia="Times New Roman" w:hAnsi="Calibri" w:cs="Times New Roman"/>
                <w:color w:val="FF0000"/>
                <w:sz w:val="20"/>
                <w:szCs w:val="20"/>
              </w:rPr>
              <w:t xml:space="preserve"> nouvel</w:t>
            </w:r>
            <w:r w:rsidR="00141ED2">
              <w:rPr>
                <w:rFonts w:ascii="Calibri" w:eastAsia="Times New Roman" w:hAnsi="Calibri" w:cs="Times New Roman"/>
                <w:color w:val="FF0000"/>
                <w:sz w:val="20"/>
                <w:szCs w:val="20"/>
              </w:rPr>
              <w:t>le</w:t>
            </w:r>
            <w:r>
              <w:rPr>
                <w:rFonts w:ascii="Calibri" w:eastAsia="Times New Roman" w:hAnsi="Calibri" w:cs="Times New Roman"/>
                <w:color w:val="FF0000"/>
                <w:sz w:val="20"/>
                <w:szCs w:val="20"/>
              </w:rPr>
              <w:t xml:space="preserve"> </w:t>
            </w:r>
            <w:r w:rsidR="00E641CB">
              <w:rPr>
                <w:rFonts w:ascii="Calibri" w:eastAsia="Times New Roman" w:hAnsi="Calibri" w:cs="Times New Roman"/>
                <w:color w:val="FF0000"/>
                <w:sz w:val="20"/>
                <w:szCs w:val="20"/>
              </w:rPr>
              <w:t>fenêtre</w:t>
            </w:r>
            <w:r>
              <w:rPr>
                <w:rFonts w:ascii="Calibri" w:eastAsia="Times New Roman" w:hAnsi="Calibri" w:cs="Times New Roman"/>
                <w:color w:val="FF0000"/>
                <w:sz w:val="20"/>
                <w:szCs w:val="20"/>
              </w:rPr>
              <w:t xml:space="preserve"> pour le code : N4.3.1.7</w:t>
            </w:r>
            <w:r w:rsidR="00F04DD2">
              <w:rPr>
                <w:rFonts w:ascii="Calibri" w:eastAsia="Times New Roman" w:hAnsi="Calibri" w:cs="Times New Roman"/>
                <w:color w:val="FF0000"/>
                <w:sz w:val="20"/>
                <w:szCs w:val="20"/>
              </w:rPr>
              <w:t>a</w:t>
            </w:r>
            <w:r>
              <w:rPr>
                <w:rFonts w:ascii="Calibri" w:eastAsia="Times New Roman" w:hAnsi="Calibri" w:cs="Times New Roman"/>
                <w:color w:val="FF0000"/>
                <w:sz w:val="20"/>
                <w:szCs w:val="20"/>
              </w:rPr>
              <w:t xml:space="preserve"> sur la conformité selon le standard sous-régional</w:t>
            </w:r>
          </w:p>
        </w:tc>
      </w:tr>
      <w:tr w:rsidR="008F688D" w:rsidRPr="00771666" w14:paraId="78335E88" w14:textId="77777777" w:rsidTr="005C568E">
        <w:trPr>
          <w:trHeight w:val="1785"/>
        </w:trPr>
        <w:tc>
          <w:tcPr>
            <w:tcW w:w="582" w:type="dxa"/>
            <w:shd w:val="clear" w:color="auto" w:fill="auto"/>
            <w:vAlign w:val="center"/>
            <w:hideMark/>
          </w:tcPr>
          <w:p w14:paraId="4D46C91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2F9CD91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au moins 7 pays d’Afrique centrale disposent des instruments régissant l’exploitation et la consommation durables des ressources de la faune conformes aux orientations sous-régionales et tous les pays en disposent d’ici 2025.</w:t>
            </w:r>
          </w:p>
        </w:tc>
        <w:tc>
          <w:tcPr>
            <w:tcW w:w="1151" w:type="dxa"/>
            <w:shd w:val="clear" w:color="auto" w:fill="auto"/>
            <w:vAlign w:val="center"/>
            <w:hideMark/>
          </w:tcPr>
          <w:p w14:paraId="2F40EC2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68B0286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490AAC8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398A220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0347E54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42D21D8" w14:textId="77777777" w:rsidTr="005C568E">
        <w:trPr>
          <w:trHeight w:val="1200"/>
        </w:trPr>
        <w:tc>
          <w:tcPr>
            <w:tcW w:w="582" w:type="dxa"/>
            <w:shd w:val="clear" w:color="auto" w:fill="auto"/>
            <w:vAlign w:val="center"/>
            <w:hideMark/>
          </w:tcPr>
          <w:p w14:paraId="65BE78C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72C2DF4" w14:textId="25181EBB"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Disposition</w:t>
            </w:r>
            <w:r w:rsidR="00B32A43">
              <w:rPr>
                <w:rFonts w:ascii="Calibri" w:eastAsia="Times New Roman" w:hAnsi="Calibri" w:cs="Times New Roman"/>
                <w:color w:val="000000"/>
              </w:rPr>
              <w:t xml:space="preserve"> des</w:t>
            </w:r>
            <w:r w:rsidRPr="00771666">
              <w:rPr>
                <w:rFonts w:ascii="Calibri" w:eastAsia="Times New Roman" w:hAnsi="Calibri" w:cs="Times New Roman"/>
                <w:color w:val="000000"/>
              </w:rPr>
              <w:t xml:space="preserve"> instruments régissant l’exploitation et la consommation durables des ressources de la faune conformes</w:t>
            </w:r>
          </w:p>
        </w:tc>
        <w:tc>
          <w:tcPr>
            <w:tcW w:w="1151" w:type="dxa"/>
            <w:shd w:val="clear" w:color="auto" w:fill="auto"/>
            <w:vAlign w:val="center"/>
            <w:hideMark/>
          </w:tcPr>
          <w:p w14:paraId="54EBC44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73D6B5E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7022070F" w14:textId="77777777" w:rsidR="008F688D" w:rsidRPr="00DB5A3F" w:rsidRDefault="008F688D" w:rsidP="00771666">
            <w:pPr>
              <w:spacing w:after="0" w:line="240" w:lineRule="auto"/>
              <w:jc w:val="center"/>
              <w:rPr>
                <w:rFonts w:ascii="Calibri" w:eastAsia="Times New Roman" w:hAnsi="Calibri" w:cs="Times New Roman"/>
                <w:strike/>
                <w:color w:val="000000"/>
                <w:sz w:val="20"/>
                <w:szCs w:val="20"/>
              </w:rPr>
            </w:pPr>
            <w:r w:rsidRPr="00DB5A3F">
              <w:rPr>
                <w:rFonts w:ascii="Calibri" w:eastAsia="Times New Roman" w:hAnsi="Calibri" w:cs="Times New Roman"/>
                <w:strike/>
                <w:color w:val="000000"/>
                <w:sz w:val="20"/>
                <w:szCs w:val="20"/>
              </w:rPr>
              <w:t>Nil</w:t>
            </w:r>
          </w:p>
          <w:p w14:paraId="6475C687" w14:textId="77777777" w:rsidR="00DB5A3F" w:rsidRDefault="00DB5A3F" w:rsidP="00771666">
            <w:pPr>
              <w:spacing w:after="0" w:line="240" w:lineRule="auto"/>
              <w:jc w:val="center"/>
              <w:rPr>
                <w:rFonts w:ascii="Calibri" w:eastAsia="Times New Roman" w:hAnsi="Calibri" w:cs="Times New Roman"/>
                <w:color w:val="000000"/>
                <w:sz w:val="20"/>
                <w:szCs w:val="20"/>
              </w:rPr>
            </w:pPr>
          </w:p>
          <w:p w14:paraId="0F0E6440" w14:textId="686C31E7" w:rsidR="00DB5A3F" w:rsidRPr="00DB5A3F" w:rsidRDefault="00DB5A3F" w:rsidP="00DB5A3F">
            <w:pPr>
              <w:spacing w:after="0" w:line="240" w:lineRule="auto"/>
              <w:jc w:val="center"/>
              <w:rPr>
                <w:rFonts w:ascii="Calibri" w:eastAsia="Times New Roman" w:hAnsi="Calibri" w:cs="Times New Roman"/>
                <w:b/>
                <w:color w:val="000000"/>
                <w:sz w:val="20"/>
                <w:szCs w:val="20"/>
              </w:rPr>
            </w:pPr>
            <w:r w:rsidRPr="00DB5A3F">
              <w:rPr>
                <w:rFonts w:ascii="Calibri" w:eastAsia="Times New Roman" w:hAnsi="Calibri" w:cs="Times New Roman"/>
                <w:b/>
                <w:color w:val="FF0000"/>
                <w:sz w:val="20"/>
                <w:szCs w:val="20"/>
              </w:rPr>
              <w:t>N2.1.2a</w:t>
            </w:r>
          </w:p>
        </w:tc>
        <w:tc>
          <w:tcPr>
            <w:tcW w:w="2661" w:type="dxa"/>
            <w:shd w:val="clear" w:color="auto" w:fill="auto"/>
            <w:vAlign w:val="center"/>
            <w:hideMark/>
          </w:tcPr>
          <w:p w14:paraId="3628973C" w14:textId="11403DBD" w:rsidR="008F688D" w:rsidRPr="00771666" w:rsidRDefault="00DB5A3F" w:rsidP="00DB5A3F">
            <w:pPr>
              <w:spacing w:after="0" w:line="240" w:lineRule="auto"/>
              <w:jc w:val="center"/>
              <w:rPr>
                <w:rFonts w:ascii="Calibri" w:eastAsia="Times New Roman" w:hAnsi="Calibri" w:cs="Times New Roman"/>
                <w:color w:val="000000"/>
                <w:sz w:val="20"/>
                <w:szCs w:val="20"/>
              </w:rPr>
            </w:pPr>
            <w:r w:rsidRPr="00DB5A3F">
              <w:rPr>
                <w:rFonts w:ascii="Calibri" w:eastAsia="Times New Roman" w:hAnsi="Calibri" w:cs="Times New Roman"/>
                <w:color w:val="FF0000"/>
                <w:szCs w:val="20"/>
              </w:rPr>
              <w:t>Texte d’application - Faune</w:t>
            </w:r>
            <w:r w:rsidR="008F688D" w:rsidRPr="00DB5A3F">
              <w:rPr>
                <w:rFonts w:ascii="Calibri" w:eastAsia="Times New Roman" w:hAnsi="Calibri" w:cs="Times New Roman"/>
                <w:color w:val="FF0000"/>
                <w:szCs w:val="20"/>
              </w:rPr>
              <w:t> </w:t>
            </w:r>
          </w:p>
        </w:tc>
        <w:tc>
          <w:tcPr>
            <w:tcW w:w="3642" w:type="dxa"/>
            <w:shd w:val="clear" w:color="auto" w:fill="auto"/>
            <w:noWrap/>
            <w:vAlign w:val="bottom"/>
            <w:hideMark/>
          </w:tcPr>
          <w:p w14:paraId="4E3EA42D" w14:textId="7639CA88" w:rsidR="008F688D" w:rsidRPr="00771666" w:rsidRDefault="00DB5A3F" w:rsidP="00771666">
            <w:pPr>
              <w:spacing w:after="0" w:line="240" w:lineRule="auto"/>
              <w:rPr>
                <w:rFonts w:ascii="Calibri" w:eastAsia="Times New Roman" w:hAnsi="Calibri" w:cs="Times New Roman"/>
                <w:color w:val="000000"/>
              </w:rPr>
            </w:pPr>
            <w:r w:rsidRPr="00DB5A3F">
              <w:rPr>
                <w:rFonts w:ascii="Calibri" w:eastAsia="Times New Roman" w:hAnsi="Calibri" w:cs="Times New Roman"/>
                <w:color w:val="FF0000"/>
              </w:rPr>
              <w:t>Proposition d’ajouter un</w:t>
            </w:r>
            <w:r w:rsidR="00141ED2">
              <w:rPr>
                <w:rFonts w:ascii="Calibri" w:eastAsia="Times New Roman" w:hAnsi="Calibri" w:cs="Times New Roman"/>
                <w:color w:val="FF0000"/>
              </w:rPr>
              <w:t>e</w:t>
            </w:r>
            <w:r w:rsidRPr="00DB5A3F">
              <w:rPr>
                <w:rFonts w:ascii="Calibri" w:eastAsia="Times New Roman" w:hAnsi="Calibri" w:cs="Times New Roman"/>
                <w:color w:val="FF0000"/>
              </w:rPr>
              <w:t xml:space="preserve"> </w:t>
            </w:r>
            <w:r w:rsidR="00E641CB">
              <w:rPr>
                <w:rFonts w:ascii="Calibri" w:eastAsia="Times New Roman" w:hAnsi="Calibri" w:cs="Times New Roman"/>
                <w:color w:val="FF0000"/>
              </w:rPr>
              <w:t>fenêtre</w:t>
            </w:r>
            <w:r w:rsidRPr="00DB5A3F">
              <w:rPr>
                <w:rFonts w:ascii="Calibri" w:eastAsia="Times New Roman" w:hAnsi="Calibri" w:cs="Times New Roman"/>
                <w:color w:val="FF0000"/>
              </w:rPr>
              <w:t xml:space="preserve"> sur l’exploitation et la consommation durables des ressources fauniques conforme </w:t>
            </w:r>
            <w:r>
              <w:rPr>
                <w:rFonts w:ascii="Calibri" w:eastAsia="Times New Roman" w:hAnsi="Calibri" w:cs="Times New Roman"/>
                <w:color w:val="FF0000"/>
              </w:rPr>
              <w:t>aux orientations sous-régionales</w:t>
            </w:r>
          </w:p>
        </w:tc>
      </w:tr>
      <w:tr w:rsidR="008F688D" w:rsidRPr="00771666" w14:paraId="06582EAA" w14:textId="77777777" w:rsidTr="005C568E">
        <w:trPr>
          <w:trHeight w:val="1530"/>
        </w:trPr>
        <w:tc>
          <w:tcPr>
            <w:tcW w:w="582" w:type="dxa"/>
            <w:shd w:val="clear" w:color="auto" w:fill="auto"/>
            <w:vAlign w:val="center"/>
            <w:hideMark/>
          </w:tcPr>
          <w:p w14:paraId="627850F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3CC699A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au moins 5 les pays d’Afrique centrale rétrocèdent une partie des revenus issus de la filière faune et de l’écotourisme aux populations locales et autochtones de manière équitable et tous les pays en rétrocèdent en 2025.</w:t>
            </w:r>
          </w:p>
        </w:tc>
        <w:tc>
          <w:tcPr>
            <w:tcW w:w="1151" w:type="dxa"/>
            <w:shd w:val="clear" w:color="auto" w:fill="auto"/>
            <w:vAlign w:val="center"/>
            <w:hideMark/>
          </w:tcPr>
          <w:p w14:paraId="2A015C8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14898F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9210C5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73E3C39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03D465F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AB2B2C9" w14:textId="77777777" w:rsidTr="005C568E">
        <w:trPr>
          <w:trHeight w:val="600"/>
        </w:trPr>
        <w:tc>
          <w:tcPr>
            <w:tcW w:w="582" w:type="dxa"/>
            <w:shd w:val="clear" w:color="auto" w:fill="auto"/>
            <w:vAlign w:val="center"/>
            <w:hideMark/>
          </w:tcPr>
          <w:p w14:paraId="0002EE4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0B7AD376" w14:textId="7CEF6182"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Versement </w:t>
            </w:r>
            <w:r w:rsidR="004705A6">
              <w:rPr>
                <w:rFonts w:ascii="Calibri" w:eastAsia="Times New Roman" w:hAnsi="Calibri" w:cs="Times New Roman"/>
                <w:color w:val="000000"/>
              </w:rPr>
              <w:t xml:space="preserve">d’une </w:t>
            </w:r>
            <w:r w:rsidRPr="00771666">
              <w:rPr>
                <w:rFonts w:ascii="Calibri" w:eastAsia="Times New Roman" w:hAnsi="Calibri" w:cs="Times New Roman"/>
                <w:color w:val="000000"/>
              </w:rPr>
              <w:t>partie</w:t>
            </w:r>
            <w:r w:rsidR="004705A6">
              <w:rPr>
                <w:rFonts w:ascii="Calibri" w:eastAsia="Times New Roman" w:hAnsi="Calibri" w:cs="Times New Roman"/>
                <w:color w:val="000000"/>
              </w:rPr>
              <w:t xml:space="preserve"> de</w:t>
            </w:r>
            <w:r w:rsidRPr="00771666">
              <w:rPr>
                <w:rFonts w:ascii="Calibri" w:eastAsia="Times New Roman" w:hAnsi="Calibri" w:cs="Times New Roman"/>
                <w:color w:val="000000"/>
              </w:rPr>
              <w:t xml:space="preserve"> redevance faunique</w:t>
            </w:r>
          </w:p>
        </w:tc>
        <w:tc>
          <w:tcPr>
            <w:tcW w:w="1151" w:type="dxa"/>
            <w:shd w:val="clear" w:color="auto" w:fill="auto"/>
            <w:vAlign w:val="center"/>
            <w:hideMark/>
          </w:tcPr>
          <w:p w14:paraId="020F10E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1708A76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5AA6B16D" w14:textId="77777777" w:rsidR="008F688D" w:rsidRPr="007F15A7" w:rsidRDefault="008F688D" w:rsidP="00771666">
            <w:pPr>
              <w:spacing w:after="0" w:line="240" w:lineRule="auto"/>
              <w:jc w:val="center"/>
              <w:rPr>
                <w:rFonts w:ascii="Calibri" w:eastAsia="Times New Roman" w:hAnsi="Calibri" w:cs="Times New Roman"/>
                <w:strike/>
                <w:color w:val="000000"/>
                <w:sz w:val="20"/>
                <w:szCs w:val="20"/>
              </w:rPr>
            </w:pPr>
            <w:r w:rsidRPr="007F15A7">
              <w:rPr>
                <w:rFonts w:ascii="Calibri" w:eastAsia="Times New Roman" w:hAnsi="Calibri" w:cs="Times New Roman"/>
                <w:strike/>
                <w:color w:val="000000"/>
                <w:sz w:val="20"/>
                <w:szCs w:val="20"/>
              </w:rPr>
              <w:t>Nil</w:t>
            </w:r>
          </w:p>
          <w:p w14:paraId="420B560D" w14:textId="47F19829" w:rsidR="007F15A7" w:rsidRPr="007F15A7" w:rsidRDefault="007F15A7" w:rsidP="00771666">
            <w:pPr>
              <w:spacing w:after="0" w:line="240" w:lineRule="auto"/>
              <w:jc w:val="center"/>
              <w:rPr>
                <w:rFonts w:ascii="Calibri" w:eastAsia="Times New Roman" w:hAnsi="Calibri" w:cs="Times New Roman"/>
                <w:b/>
                <w:color w:val="000000"/>
                <w:sz w:val="20"/>
                <w:szCs w:val="20"/>
              </w:rPr>
            </w:pPr>
            <w:r w:rsidRPr="007F15A7">
              <w:rPr>
                <w:rFonts w:ascii="Calibri" w:eastAsia="Times New Roman" w:hAnsi="Calibri" w:cs="Times New Roman"/>
                <w:b/>
                <w:color w:val="FF0000"/>
                <w:sz w:val="20"/>
                <w:szCs w:val="20"/>
              </w:rPr>
              <w:t xml:space="preserve">N4.2.8.3 </w:t>
            </w:r>
            <w:r w:rsidRPr="007F15A7">
              <w:rPr>
                <w:rFonts w:ascii="Calibri" w:eastAsia="Times New Roman" w:hAnsi="Calibri" w:cs="Times New Roman"/>
                <w:b/>
                <w:color w:val="FF0000"/>
                <w:sz w:val="20"/>
                <w:szCs w:val="20"/>
              </w:rPr>
              <w:lastRenderedPageBreak/>
              <w:t>et N4.2.8.4</w:t>
            </w:r>
          </w:p>
        </w:tc>
        <w:tc>
          <w:tcPr>
            <w:tcW w:w="2661" w:type="dxa"/>
            <w:shd w:val="clear" w:color="auto" w:fill="auto"/>
            <w:vAlign w:val="center"/>
            <w:hideMark/>
          </w:tcPr>
          <w:p w14:paraId="47F103DB" w14:textId="5C3B08E9" w:rsidR="008F688D" w:rsidRPr="00771666" w:rsidRDefault="008F688D" w:rsidP="007F15A7">
            <w:pPr>
              <w:spacing w:after="0" w:line="240" w:lineRule="auto"/>
              <w:rPr>
                <w:rFonts w:ascii="Calibri" w:eastAsia="Times New Roman" w:hAnsi="Calibri" w:cs="Times New Roman"/>
                <w:color w:val="000000"/>
                <w:sz w:val="20"/>
                <w:szCs w:val="20"/>
              </w:rPr>
            </w:pPr>
            <w:r w:rsidRPr="007F15A7">
              <w:rPr>
                <w:rFonts w:ascii="Calibri" w:eastAsia="Times New Roman" w:hAnsi="Calibri" w:cs="Times New Roman"/>
                <w:color w:val="FF0000"/>
                <w:sz w:val="20"/>
                <w:szCs w:val="20"/>
              </w:rPr>
              <w:lastRenderedPageBreak/>
              <w:t> </w:t>
            </w:r>
            <w:r w:rsidR="007F15A7" w:rsidRPr="007F15A7">
              <w:rPr>
                <w:rFonts w:ascii="Calibri" w:eastAsia="Times New Roman" w:hAnsi="Calibri" w:cs="Times New Roman"/>
                <w:color w:val="FF0000"/>
                <w:sz w:val="20"/>
                <w:szCs w:val="20"/>
              </w:rPr>
              <w:t>Recettes fiscales, eco-touristiques et chasse sportive</w:t>
            </w:r>
          </w:p>
        </w:tc>
        <w:tc>
          <w:tcPr>
            <w:tcW w:w="3642" w:type="dxa"/>
            <w:shd w:val="clear" w:color="auto" w:fill="auto"/>
            <w:noWrap/>
            <w:vAlign w:val="bottom"/>
            <w:hideMark/>
          </w:tcPr>
          <w:p w14:paraId="042DC387" w14:textId="59D286AA" w:rsidR="008F688D" w:rsidRPr="00771666" w:rsidRDefault="008F688D" w:rsidP="007F15A7">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7F15A7">
              <w:rPr>
                <w:rFonts w:ascii="Calibri" w:eastAsia="Times New Roman" w:hAnsi="Calibri" w:cs="Times New Roman"/>
                <w:color w:val="FF0000"/>
              </w:rPr>
              <w:t>Proposition de création un</w:t>
            </w:r>
            <w:r w:rsidR="007B7F2A">
              <w:rPr>
                <w:rFonts w:ascii="Calibri" w:eastAsia="Times New Roman" w:hAnsi="Calibri" w:cs="Times New Roman"/>
                <w:color w:val="FF0000"/>
              </w:rPr>
              <w:t>e</w:t>
            </w:r>
            <w:r w:rsidR="007F15A7">
              <w:rPr>
                <w:rFonts w:ascii="Calibri" w:eastAsia="Times New Roman" w:hAnsi="Calibri" w:cs="Times New Roman"/>
                <w:color w:val="FF0000"/>
              </w:rPr>
              <w:t xml:space="preserve"> </w:t>
            </w:r>
            <w:r w:rsidR="00E641CB">
              <w:rPr>
                <w:rFonts w:ascii="Calibri" w:eastAsia="Times New Roman" w:hAnsi="Calibri" w:cs="Times New Roman"/>
                <w:color w:val="FF0000"/>
              </w:rPr>
              <w:t>fenêtre</w:t>
            </w:r>
            <w:r w:rsidR="007F15A7">
              <w:rPr>
                <w:rFonts w:ascii="Calibri" w:eastAsia="Times New Roman" w:hAnsi="Calibri" w:cs="Times New Roman"/>
                <w:color w:val="FF0000"/>
              </w:rPr>
              <w:t xml:space="preserve"> sur le pourcentage et ou la valeur des </w:t>
            </w:r>
            <w:r w:rsidR="007F15A7">
              <w:rPr>
                <w:rFonts w:ascii="Calibri" w:eastAsia="Times New Roman" w:hAnsi="Calibri" w:cs="Times New Roman"/>
                <w:color w:val="FF0000"/>
              </w:rPr>
              <w:lastRenderedPageBreak/>
              <w:t>recettes rétrocédées aux communautés locales</w:t>
            </w:r>
          </w:p>
        </w:tc>
      </w:tr>
      <w:tr w:rsidR="008F688D" w:rsidRPr="00771666" w14:paraId="5AA5CB9C" w14:textId="77777777" w:rsidTr="005C568E">
        <w:trPr>
          <w:trHeight w:val="1020"/>
        </w:trPr>
        <w:tc>
          <w:tcPr>
            <w:tcW w:w="582" w:type="dxa"/>
            <w:shd w:val="clear" w:color="auto" w:fill="auto"/>
            <w:vAlign w:val="center"/>
            <w:hideMark/>
          </w:tcPr>
          <w:p w14:paraId="6481B15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lastRenderedPageBreak/>
              <w:t> </w:t>
            </w:r>
          </w:p>
        </w:tc>
        <w:tc>
          <w:tcPr>
            <w:tcW w:w="4282" w:type="dxa"/>
            <w:shd w:val="clear" w:color="auto" w:fill="auto"/>
            <w:vAlign w:val="center"/>
            <w:hideMark/>
          </w:tcPr>
          <w:p w14:paraId="5E7C6AA2"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chaque pays d’Afrique Centrale dispose d'une base de données pour le suivi de la consommation et commerce des ressources de la faune</w:t>
            </w:r>
          </w:p>
        </w:tc>
        <w:tc>
          <w:tcPr>
            <w:tcW w:w="1151" w:type="dxa"/>
            <w:shd w:val="clear" w:color="auto" w:fill="auto"/>
            <w:vAlign w:val="center"/>
            <w:hideMark/>
          </w:tcPr>
          <w:p w14:paraId="6613AC8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BCDC10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3F73268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3F99BB9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07BF8D8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C33B051" w14:textId="77777777" w:rsidTr="005C568E">
        <w:trPr>
          <w:trHeight w:val="1275"/>
        </w:trPr>
        <w:tc>
          <w:tcPr>
            <w:tcW w:w="582" w:type="dxa"/>
            <w:shd w:val="clear" w:color="auto" w:fill="auto"/>
            <w:vAlign w:val="center"/>
            <w:hideMark/>
          </w:tcPr>
          <w:p w14:paraId="25810FC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346A1D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Disposition BD suivi consommation &amp; commerce fauniques</w:t>
            </w:r>
          </w:p>
        </w:tc>
        <w:tc>
          <w:tcPr>
            <w:tcW w:w="1151" w:type="dxa"/>
            <w:shd w:val="clear" w:color="auto" w:fill="auto"/>
            <w:vAlign w:val="center"/>
            <w:hideMark/>
          </w:tcPr>
          <w:p w14:paraId="27BC054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73227F6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3BE31C42" w14:textId="77777777" w:rsidR="008F688D" w:rsidRPr="00F04DD2" w:rsidRDefault="008F688D" w:rsidP="00771666">
            <w:pPr>
              <w:spacing w:after="0" w:line="240" w:lineRule="auto"/>
              <w:jc w:val="center"/>
              <w:rPr>
                <w:rFonts w:ascii="Calibri" w:eastAsia="Times New Roman" w:hAnsi="Calibri" w:cs="Times New Roman"/>
                <w:strike/>
                <w:color w:val="000000"/>
                <w:sz w:val="20"/>
                <w:szCs w:val="20"/>
              </w:rPr>
            </w:pPr>
            <w:r w:rsidRPr="00F04DD2">
              <w:rPr>
                <w:rFonts w:ascii="Calibri" w:eastAsia="Times New Roman" w:hAnsi="Calibri" w:cs="Times New Roman"/>
                <w:strike/>
                <w:color w:val="000000"/>
                <w:sz w:val="20"/>
                <w:szCs w:val="20"/>
              </w:rPr>
              <w:t>Nil</w:t>
            </w:r>
          </w:p>
          <w:p w14:paraId="12BFF62F" w14:textId="77777777" w:rsidR="00F04DD2" w:rsidRDefault="00F04DD2" w:rsidP="00771666">
            <w:pPr>
              <w:spacing w:after="0" w:line="240" w:lineRule="auto"/>
              <w:jc w:val="center"/>
              <w:rPr>
                <w:rFonts w:ascii="Calibri" w:eastAsia="Times New Roman" w:hAnsi="Calibri" w:cs="Times New Roman"/>
                <w:color w:val="000000"/>
                <w:sz w:val="20"/>
                <w:szCs w:val="20"/>
              </w:rPr>
            </w:pPr>
          </w:p>
          <w:p w14:paraId="0D7D943E" w14:textId="69541342" w:rsidR="00F04DD2" w:rsidRPr="00771666" w:rsidRDefault="00F04DD2" w:rsidP="00771666">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FF0000"/>
                <w:sz w:val="20"/>
                <w:szCs w:val="20"/>
              </w:rPr>
              <w:t>N4.3.1.7b</w:t>
            </w:r>
          </w:p>
        </w:tc>
        <w:tc>
          <w:tcPr>
            <w:tcW w:w="2661" w:type="dxa"/>
            <w:shd w:val="clear" w:color="auto" w:fill="auto"/>
            <w:vAlign w:val="center"/>
            <w:hideMark/>
          </w:tcPr>
          <w:p w14:paraId="25ACC67F" w14:textId="377BF2A6" w:rsidR="008F688D" w:rsidRPr="00771666" w:rsidRDefault="00F04DD2" w:rsidP="00771666">
            <w:pPr>
              <w:spacing w:after="0" w:line="240" w:lineRule="auto"/>
              <w:jc w:val="center"/>
              <w:rPr>
                <w:rFonts w:ascii="Calibri" w:eastAsia="Times New Roman" w:hAnsi="Calibri" w:cs="Times New Roman"/>
                <w:color w:val="000000"/>
                <w:sz w:val="20"/>
                <w:szCs w:val="20"/>
              </w:rPr>
            </w:pPr>
            <w:r w:rsidRPr="00F04DD2">
              <w:rPr>
                <w:rFonts w:ascii="Calibri" w:eastAsia="Times New Roman" w:hAnsi="Calibri" w:cs="Times New Roman"/>
                <w:color w:val="FF0000"/>
              </w:rPr>
              <w:t>Existence d’une BD de suivi consommation &amp; commerce fauniques</w:t>
            </w:r>
            <w:r w:rsidR="008F688D" w:rsidRPr="00F04DD2">
              <w:rPr>
                <w:rFonts w:ascii="Calibri" w:eastAsia="Times New Roman" w:hAnsi="Calibri" w:cs="Times New Roman"/>
                <w:color w:val="FF0000"/>
                <w:sz w:val="20"/>
                <w:szCs w:val="20"/>
              </w:rPr>
              <w:t> </w:t>
            </w:r>
          </w:p>
        </w:tc>
        <w:tc>
          <w:tcPr>
            <w:tcW w:w="3642" w:type="dxa"/>
            <w:shd w:val="clear" w:color="auto" w:fill="auto"/>
            <w:vAlign w:val="center"/>
            <w:hideMark/>
          </w:tcPr>
          <w:p w14:paraId="43CFF551"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L'OFAC dispose un indicateur sur les exportations des produits fauniques N4.2.8.7</w:t>
            </w:r>
          </w:p>
          <w:p w14:paraId="1C030C5B" w14:textId="77777777" w:rsidR="00F04DD2" w:rsidRDefault="00F04DD2" w:rsidP="00771666">
            <w:pPr>
              <w:spacing w:after="0" w:line="240" w:lineRule="auto"/>
              <w:jc w:val="center"/>
              <w:rPr>
                <w:rFonts w:ascii="Calibri" w:eastAsia="Times New Roman" w:hAnsi="Calibri" w:cs="Times New Roman"/>
                <w:color w:val="000000"/>
                <w:sz w:val="20"/>
                <w:szCs w:val="20"/>
              </w:rPr>
            </w:pPr>
          </w:p>
          <w:p w14:paraId="7047C3E9" w14:textId="034639EE" w:rsidR="00F04DD2" w:rsidRPr="00771666" w:rsidRDefault="00F04DD2" w:rsidP="00F04DD2">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FF0000"/>
                <w:sz w:val="20"/>
                <w:szCs w:val="20"/>
              </w:rPr>
              <w:t>Proposition de création d’un nouveau code : N4.3.1.7b sur la base des données de suivi de consommation &amp; commerce fauniques</w:t>
            </w:r>
          </w:p>
        </w:tc>
      </w:tr>
      <w:tr w:rsidR="008F688D" w:rsidRPr="00771666" w14:paraId="77BD6620" w14:textId="77777777" w:rsidTr="005C568E">
        <w:trPr>
          <w:trHeight w:val="1020"/>
        </w:trPr>
        <w:tc>
          <w:tcPr>
            <w:tcW w:w="582" w:type="dxa"/>
            <w:shd w:val="clear" w:color="auto" w:fill="auto"/>
            <w:vAlign w:val="center"/>
            <w:hideMark/>
          </w:tcPr>
          <w:p w14:paraId="35FFD1D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32220AB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30% des AP dans tous les pays d’Afrique central e disposent de sites écotouristiques attrayants avec un personnel qualifié.</w:t>
            </w:r>
          </w:p>
        </w:tc>
        <w:tc>
          <w:tcPr>
            <w:tcW w:w="1151" w:type="dxa"/>
            <w:shd w:val="clear" w:color="auto" w:fill="auto"/>
            <w:vAlign w:val="center"/>
            <w:hideMark/>
          </w:tcPr>
          <w:p w14:paraId="5F01A74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D7B53B7"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F47762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538CE53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5F41BB5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34F51CC" w14:textId="77777777" w:rsidTr="005C568E">
        <w:trPr>
          <w:trHeight w:val="900"/>
        </w:trPr>
        <w:tc>
          <w:tcPr>
            <w:tcW w:w="582" w:type="dxa"/>
            <w:shd w:val="clear" w:color="auto" w:fill="auto"/>
            <w:vAlign w:val="center"/>
            <w:hideMark/>
          </w:tcPr>
          <w:p w14:paraId="3803D22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05A338F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d'Aires Protégées (AP) avec sites écotouristiques attrayants</w:t>
            </w:r>
          </w:p>
        </w:tc>
        <w:tc>
          <w:tcPr>
            <w:tcW w:w="1151" w:type="dxa"/>
            <w:shd w:val="clear" w:color="auto" w:fill="auto"/>
            <w:vAlign w:val="center"/>
            <w:hideMark/>
          </w:tcPr>
          <w:p w14:paraId="61CCC75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080891F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5DF27089" w14:textId="77777777" w:rsidR="008F688D" w:rsidRPr="00755DA4" w:rsidRDefault="008F688D" w:rsidP="00771666">
            <w:pPr>
              <w:spacing w:after="0" w:line="240" w:lineRule="auto"/>
              <w:jc w:val="center"/>
              <w:rPr>
                <w:rFonts w:ascii="Calibri" w:eastAsia="Times New Roman" w:hAnsi="Calibri" w:cs="Times New Roman"/>
                <w:strike/>
                <w:color w:val="000000"/>
                <w:sz w:val="20"/>
                <w:szCs w:val="20"/>
              </w:rPr>
            </w:pPr>
            <w:r w:rsidRPr="00755DA4">
              <w:rPr>
                <w:rFonts w:ascii="Calibri" w:eastAsia="Times New Roman" w:hAnsi="Calibri" w:cs="Times New Roman"/>
                <w:strike/>
                <w:color w:val="000000"/>
                <w:sz w:val="20"/>
                <w:szCs w:val="20"/>
              </w:rPr>
              <w:t>Nil</w:t>
            </w:r>
          </w:p>
          <w:p w14:paraId="38D42949" w14:textId="77777777" w:rsidR="008C7B8F" w:rsidRDefault="008C7B8F" w:rsidP="00771666">
            <w:pPr>
              <w:spacing w:after="0" w:line="240" w:lineRule="auto"/>
              <w:jc w:val="center"/>
              <w:rPr>
                <w:rFonts w:ascii="Calibri" w:eastAsia="Times New Roman" w:hAnsi="Calibri" w:cs="Times New Roman"/>
                <w:color w:val="000000"/>
                <w:sz w:val="20"/>
                <w:szCs w:val="20"/>
              </w:rPr>
            </w:pPr>
          </w:p>
          <w:p w14:paraId="4BD3F157" w14:textId="3E40B67A" w:rsidR="008C7B8F" w:rsidRPr="008C7B8F" w:rsidRDefault="008C7B8F" w:rsidP="00771666">
            <w:pPr>
              <w:spacing w:after="0" w:line="240" w:lineRule="auto"/>
              <w:jc w:val="center"/>
              <w:rPr>
                <w:rFonts w:ascii="Calibri" w:eastAsia="Times New Roman" w:hAnsi="Calibri" w:cs="Times New Roman"/>
                <w:b/>
                <w:color w:val="000000"/>
                <w:sz w:val="20"/>
                <w:szCs w:val="20"/>
              </w:rPr>
            </w:pPr>
            <w:r w:rsidRPr="008C7B8F">
              <w:rPr>
                <w:rFonts w:ascii="Calibri" w:eastAsia="Times New Roman" w:hAnsi="Calibri" w:cs="Times New Roman"/>
                <w:b/>
                <w:color w:val="FF0000"/>
                <w:sz w:val="20"/>
                <w:szCs w:val="20"/>
              </w:rPr>
              <w:t>N4.4.1</w:t>
            </w:r>
          </w:p>
        </w:tc>
        <w:tc>
          <w:tcPr>
            <w:tcW w:w="2661" w:type="dxa"/>
            <w:shd w:val="clear" w:color="auto" w:fill="auto"/>
            <w:vAlign w:val="center"/>
            <w:hideMark/>
          </w:tcPr>
          <w:p w14:paraId="1CDE7D2F" w14:textId="545775C3" w:rsidR="008F688D" w:rsidRPr="008C7B8F" w:rsidRDefault="008C7B8F" w:rsidP="008C7B8F">
            <w:pPr>
              <w:spacing w:after="0" w:line="240" w:lineRule="auto"/>
              <w:rPr>
                <w:rFonts w:ascii="Calibri" w:eastAsia="Times New Roman" w:hAnsi="Calibri" w:cs="Times New Roman"/>
                <w:color w:val="FF0000"/>
                <w:sz w:val="20"/>
                <w:szCs w:val="20"/>
              </w:rPr>
            </w:pPr>
            <w:r w:rsidRPr="008C7B8F">
              <w:rPr>
                <w:rFonts w:ascii="Calibri" w:eastAsia="Times New Roman" w:hAnsi="Calibri" w:cs="Times New Roman"/>
                <w:color w:val="FF0000"/>
                <w:sz w:val="20"/>
                <w:szCs w:val="20"/>
              </w:rPr>
              <w:t>Infrastructure d’accueil/touristique</w:t>
            </w:r>
            <w:r w:rsidR="008F688D" w:rsidRPr="008C7B8F">
              <w:rPr>
                <w:rFonts w:ascii="Calibri" w:eastAsia="Times New Roman" w:hAnsi="Calibri" w:cs="Times New Roman"/>
                <w:color w:val="FF0000"/>
                <w:sz w:val="20"/>
                <w:szCs w:val="20"/>
              </w:rPr>
              <w:t> </w:t>
            </w:r>
            <w:r>
              <w:rPr>
                <w:rFonts w:ascii="Calibri" w:eastAsia="Times New Roman" w:hAnsi="Calibri" w:cs="Times New Roman"/>
                <w:color w:val="FF0000"/>
                <w:sz w:val="20"/>
                <w:szCs w:val="20"/>
              </w:rPr>
              <w:t>au niveau national dans les AP</w:t>
            </w:r>
          </w:p>
        </w:tc>
        <w:tc>
          <w:tcPr>
            <w:tcW w:w="3642" w:type="dxa"/>
            <w:shd w:val="clear" w:color="auto" w:fill="auto"/>
            <w:noWrap/>
            <w:vAlign w:val="bottom"/>
            <w:hideMark/>
          </w:tcPr>
          <w:p w14:paraId="1E75411A" w14:textId="3DBE926C"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8C7B8F" w:rsidRPr="008C7B8F">
              <w:rPr>
                <w:rFonts w:ascii="Calibri" w:eastAsia="Times New Roman" w:hAnsi="Calibri" w:cs="Times New Roman"/>
                <w:color w:val="FF0000"/>
              </w:rPr>
              <w:t xml:space="preserve">Intitulé </w:t>
            </w:r>
            <w:r w:rsidR="008C7B8F">
              <w:rPr>
                <w:rFonts w:ascii="Calibri" w:eastAsia="Times New Roman" w:hAnsi="Calibri" w:cs="Times New Roman"/>
                <w:color w:val="FF0000"/>
              </w:rPr>
              <w:t xml:space="preserve">de l’indicateur </w:t>
            </w:r>
            <w:r w:rsidR="008C7B8F" w:rsidRPr="008C7B8F">
              <w:rPr>
                <w:rFonts w:ascii="Calibri" w:eastAsia="Times New Roman" w:hAnsi="Calibri" w:cs="Times New Roman"/>
                <w:color w:val="FF0000"/>
              </w:rPr>
              <w:t>reformulé</w:t>
            </w:r>
          </w:p>
        </w:tc>
      </w:tr>
      <w:tr w:rsidR="008F688D" w:rsidRPr="00771666" w14:paraId="2264BAA4" w14:textId="77777777" w:rsidTr="005C568E">
        <w:trPr>
          <w:trHeight w:val="600"/>
        </w:trPr>
        <w:tc>
          <w:tcPr>
            <w:tcW w:w="582" w:type="dxa"/>
            <w:shd w:val="clear" w:color="auto" w:fill="auto"/>
            <w:vAlign w:val="center"/>
            <w:hideMark/>
          </w:tcPr>
          <w:p w14:paraId="6501C04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0F3AFE8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d'Aires Protégées (AP) avec personnel qualifié</w:t>
            </w:r>
          </w:p>
        </w:tc>
        <w:tc>
          <w:tcPr>
            <w:tcW w:w="1151" w:type="dxa"/>
            <w:shd w:val="clear" w:color="auto" w:fill="auto"/>
            <w:vAlign w:val="center"/>
            <w:hideMark/>
          </w:tcPr>
          <w:p w14:paraId="654234A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37EA3DA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1807755F" w14:textId="77777777" w:rsidR="008F688D" w:rsidRPr="00755DA4" w:rsidRDefault="008F688D" w:rsidP="00771666">
            <w:pPr>
              <w:spacing w:after="0" w:line="240" w:lineRule="auto"/>
              <w:jc w:val="center"/>
              <w:rPr>
                <w:rFonts w:ascii="Calibri" w:eastAsia="Times New Roman" w:hAnsi="Calibri" w:cs="Times New Roman"/>
                <w:strike/>
                <w:color w:val="000000"/>
                <w:sz w:val="20"/>
                <w:szCs w:val="20"/>
              </w:rPr>
            </w:pPr>
            <w:r w:rsidRPr="00755DA4">
              <w:rPr>
                <w:rFonts w:ascii="Calibri" w:eastAsia="Times New Roman" w:hAnsi="Calibri" w:cs="Times New Roman"/>
                <w:strike/>
                <w:color w:val="000000"/>
                <w:sz w:val="20"/>
                <w:szCs w:val="20"/>
              </w:rPr>
              <w:t>Nil</w:t>
            </w:r>
          </w:p>
          <w:p w14:paraId="304B69B0" w14:textId="712E8A9C" w:rsidR="00755DA4" w:rsidRPr="00755DA4" w:rsidRDefault="00755DA4" w:rsidP="00771666">
            <w:pPr>
              <w:spacing w:after="0" w:line="240" w:lineRule="auto"/>
              <w:jc w:val="center"/>
              <w:rPr>
                <w:rFonts w:ascii="Calibri" w:eastAsia="Times New Roman" w:hAnsi="Calibri" w:cs="Times New Roman"/>
                <w:b/>
                <w:color w:val="000000"/>
                <w:sz w:val="20"/>
                <w:szCs w:val="20"/>
              </w:rPr>
            </w:pPr>
            <w:r w:rsidRPr="00755DA4">
              <w:rPr>
                <w:rFonts w:ascii="Calibri" w:eastAsia="Times New Roman" w:hAnsi="Calibri" w:cs="Times New Roman"/>
                <w:b/>
                <w:color w:val="FF0000"/>
                <w:sz w:val="20"/>
                <w:szCs w:val="20"/>
              </w:rPr>
              <w:t>N4.3.1.5b</w:t>
            </w:r>
          </w:p>
        </w:tc>
        <w:tc>
          <w:tcPr>
            <w:tcW w:w="2661" w:type="dxa"/>
            <w:shd w:val="clear" w:color="auto" w:fill="auto"/>
            <w:vAlign w:val="center"/>
            <w:hideMark/>
          </w:tcPr>
          <w:p w14:paraId="582245C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42" w:type="dxa"/>
            <w:shd w:val="clear" w:color="auto" w:fill="auto"/>
            <w:noWrap/>
            <w:vAlign w:val="bottom"/>
            <w:hideMark/>
          </w:tcPr>
          <w:p w14:paraId="35DAB52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169C330" w14:textId="77777777" w:rsidTr="005C568E">
        <w:trPr>
          <w:trHeight w:val="900"/>
        </w:trPr>
        <w:tc>
          <w:tcPr>
            <w:tcW w:w="582" w:type="dxa"/>
            <w:shd w:val="clear" w:color="auto" w:fill="auto"/>
            <w:vAlign w:val="center"/>
            <w:hideMark/>
          </w:tcPr>
          <w:p w14:paraId="0D58E9C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70CC2E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d'Aires Protégées (AP) avec sites écotouristiques attrayants et personnel qualifié</w:t>
            </w:r>
          </w:p>
        </w:tc>
        <w:tc>
          <w:tcPr>
            <w:tcW w:w="1151" w:type="dxa"/>
            <w:shd w:val="clear" w:color="auto" w:fill="auto"/>
            <w:vAlign w:val="center"/>
            <w:hideMark/>
          </w:tcPr>
          <w:p w14:paraId="2F9E8C7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70804616"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790145CE" w14:textId="77777777" w:rsidR="008F688D" w:rsidRPr="0000211B" w:rsidRDefault="008F688D" w:rsidP="00771666">
            <w:pPr>
              <w:spacing w:after="0" w:line="240" w:lineRule="auto"/>
              <w:jc w:val="center"/>
              <w:rPr>
                <w:rFonts w:ascii="Calibri" w:eastAsia="Times New Roman" w:hAnsi="Calibri" w:cs="Times New Roman"/>
                <w:strike/>
                <w:color w:val="000000"/>
                <w:sz w:val="20"/>
                <w:szCs w:val="20"/>
              </w:rPr>
            </w:pPr>
            <w:r w:rsidRPr="0000211B">
              <w:rPr>
                <w:rFonts w:ascii="Calibri" w:eastAsia="Times New Roman" w:hAnsi="Calibri" w:cs="Times New Roman"/>
                <w:strike/>
                <w:color w:val="000000"/>
                <w:sz w:val="20"/>
                <w:szCs w:val="20"/>
              </w:rPr>
              <w:t>Nil</w:t>
            </w:r>
          </w:p>
          <w:p w14:paraId="40DFD6DD" w14:textId="77777777" w:rsidR="00446E3B" w:rsidRDefault="00446E3B" w:rsidP="00771666">
            <w:pPr>
              <w:spacing w:after="0" w:line="240" w:lineRule="auto"/>
              <w:jc w:val="center"/>
              <w:rPr>
                <w:rFonts w:ascii="Calibri" w:eastAsia="Times New Roman" w:hAnsi="Calibri" w:cs="Times New Roman"/>
                <w:color w:val="000000"/>
                <w:sz w:val="20"/>
                <w:szCs w:val="20"/>
              </w:rPr>
            </w:pPr>
          </w:p>
          <w:p w14:paraId="040DC06B" w14:textId="6642ACD5" w:rsidR="00446E3B" w:rsidRPr="00771666" w:rsidRDefault="00446E3B" w:rsidP="00771666">
            <w:pPr>
              <w:spacing w:after="0" w:line="240" w:lineRule="auto"/>
              <w:jc w:val="center"/>
              <w:rPr>
                <w:rFonts w:ascii="Calibri" w:eastAsia="Times New Roman" w:hAnsi="Calibri" w:cs="Times New Roman"/>
                <w:color w:val="000000"/>
                <w:sz w:val="20"/>
                <w:szCs w:val="20"/>
              </w:rPr>
            </w:pPr>
            <w:r w:rsidRPr="008C7B8F">
              <w:rPr>
                <w:rFonts w:ascii="Calibri" w:eastAsia="Times New Roman" w:hAnsi="Calibri" w:cs="Times New Roman"/>
                <w:b/>
                <w:color w:val="FF0000"/>
                <w:sz w:val="20"/>
                <w:szCs w:val="20"/>
              </w:rPr>
              <w:t>N4.4.1</w:t>
            </w:r>
          </w:p>
        </w:tc>
        <w:tc>
          <w:tcPr>
            <w:tcW w:w="2661" w:type="dxa"/>
            <w:shd w:val="clear" w:color="auto" w:fill="auto"/>
            <w:vAlign w:val="center"/>
            <w:hideMark/>
          </w:tcPr>
          <w:p w14:paraId="1E9B774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42" w:type="dxa"/>
            <w:shd w:val="clear" w:color="auto" w:fill="auto"/>
            <w:noWrap/>
            <w:vAlign w:val="bottom"/>
            <w:hideMark/>
          </w:tcPr>
          <w:p w14:paraId="4D3ABCCC" w14:textId="4C35F86F"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446E3B" w:rsidRPr="009C0B63">
              <w:rPr>
                <w:rFonts w:ascii="Calibri" w:eastAsia="Times New Roman" w:hAnsi="Calibri" w:cs="Times New Roman"/>
                <w:color w:val="FF0000"/>
              </w:rPr>
              <w:t>Proposition de création d’un</w:t>
            </w:r>
            <w:r w:rsidR="00E641CB">
              <w:rPr>
                <w:rFonts w:ascii="Calibri" w:eastAsia="Times New Roman" w:hAnsi="Calibri" w:cs="Times New Roman"/>
                <w:color w:val="FF0000"/>
              </w:rPr>
              <w:t>e</w:t>
            </w:r>
            <w:r w:rsidR="00446E3B" w:rsidRPr="009C0B63">
              <w:rPr>
                <w:rFonts w:ascii="Calibri" w:eastAsia="Times New Roman" w:hAnsi="Calibri" w:cs="Times New Roman"/>
                <w:color w:val="FF0000"/>
              </w:rPr>
              <w:t xml:space="preserve"> </w:t>
            </w:r>
            <w:r w:rsidR="00E641CB">
              <w:rPr>
                <w:rFonts w:ascii="Calibri" w:eastAsia="Times New Roman" w:hAnsi="Calibri" w:cs="Times New Roman"/>
                <w:color w:val="FF0000"/>
              </w:rPr>
              <w:t>fenêtre</w:t>
            </w:r>
            <w:r w:rsidR="00446E3B" w:rsidRPr="009C0B63">
              <w:rPr>
                <w:rFonts w:ascii="Calibri" w:eastAsia="Times New Roman" w:hAnsi="Calibri" w:cs="Times New Roman"/>
                <w:color w:val="FF0000"/>
              </w:rPr>
              <w:t xml:space="preserve"> sur le « nombre d‘AP dotée des sites écotouristiques attrayants et personnel qualifié</w:t>
            </w:r>
          </w:p>
        </w:tc>
      </w:tr>
      <w:tr w:rsidR="008F688D" w:rsidRPr="00771666" w14:paraId="18E7D0AA" w14:textId="77777777" w:rsidTr="005C568E">
        <w:trPr>
          <w:trHeight w:val="765"/>
        </w:trPr>
        <w:tc>
          <w:tcPr>
            <w:tcW w:w="582" w:type="dxa"/>
            <w:shd w:val="clear" w:color="auto" w:fill="auto"/>
            <w:vAlign w:val="center"/>
            <w:hideMark/>
          </w:tcPr>
          <w:p w14:paraId="3171E38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79336D43"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 nombre de visiteurs dans les AP a triplé dans chaque pays d’Afrique centrale.</w:t>
            </w:r>
          </w:p>
        </w:tc>
        <w:tc>
          <w:tcPr>
            <w:tcW w:w="1151" w:type="dxa"/>
            <w:shd w:val="clear" w:color="auto" w:fill="auto"/>
            <w:vAlign w:val="center"/>
            <w:hideMark/>
          </w:tcPr>
          <w:p w14:paraId="44F3A9C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2C4729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56CA8A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448FD9E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5DA8343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9F31BBA" w14:textId="77777777" w:rsidTr="005C568E">
        <w:trPr>
          <w:trHeight w:val="1020"/>
        </w:trPr>
        <w:tc>
          <w:tcPr>
            <w:tcW w:w="582" w:type="dxa"/>
            <w:shd w:val="clear" w:color="auto" w:fill="auto"/>
            <w:vAlign w:val="center"/>
            <w:hideMark/>
          </w:tcPr>
          <w:p w14:paraId="103CC37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06230DB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visiteurs dans les Aires Protégées (AP)</w:t>
            </w:r>
          </w:p>
        </w:tc>
        <w:tc>
          <w:tcPr>
            <w:tcW w:w="1151" w:type="dxa"/>
            <w:shd w:val="clear" w:color="auto" w:fill="auto"/>
            <w:vAlign w:val="center"/>
            <w:hideMark/>
          </w:tcPr>
          <w:p w14:paraId="09D2C1E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7565CE9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5DB3C44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N4.4.2</w:t>
            </w:r>
          </w:p>
        </w:tc>
        <w:tc>
          <w:tcPr>
            <w:tcW w:w="2661" w:type="dxa"/>
            <w:shd w:val="clear" w:color="auto" w:fill="auto"/>
            <w:vAlign w:val="center"/>
            <w:hideMark/>
          </w:tcPr>
          <w:p w14:paraId="33F2BF67"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Nombre de touristes accueillis par an</w:t>
            </w:r>
          </w:p>
          <w:p w14:paraId="547EE6EF" w14:textId="02A5AC7C" w:rsidR="0000211B" w:rsidRPr="0000211B" w:rsidRDefault="0000211B" w:rsidP="00771666">
            <w:pPr>
              <w:spacing w:after="0" w:line="240" w:lineRule="auto"/>
              <w:jc w:val="center"/>
              <w:rPr>
                <w:rFonts w:ascii="Calibri" w:eastAsia="Times New Roman" w:hAnsi="Calibri" w:cs="Times New Roman"/>
                <w:b/>
                <w:color w:val="000000"/>
                <w:sz w:val="20"/>
                <w:szCs w:val="20"/>
              </w:rPr>
            </w:pPr>
            <w:r w:rsidRPr="0000211B">
              <w:rPr>
                <w:rFonts w:ascii="Calibri" w:eastAsia="Times New Roman" w:hAnsi="Calibri" w:cs="Times New Roman"/>
                <w:b/>
                <w:color w:val="FF0000"/>
                <w:sz w:val="20"/>
                <w:szCs w:val="20"/>
              </w:rPr>
              <w:t>OK</w:t>
            </w:r>
          </w:p>
        </w:tc>
        <w:tc>
          <w:tcPr>
            <w:tcW w:w="3642" w:type="dxa"/>
            <w:shd w:val="clear" w:color="auto" w:fill="auto"/>
            <w:vAlign w:val="center"/>
            <w:hideMark/>
          </w:tcPr>
          <w:p w14:paraId="236E4FA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Dans la BD OFAC il s'agit du Nombre de touristes accueillis par an</w:t>
            </w:r>
          </w:p>
        </w:tc>
      </w:tr>
      <w:tr w:rsidR="008F688D" w:rsidRPr="00771666" w14:paraId="35F925A3" w14:textId="77777777" w:rsidTr="005C568E">
        <w:trPr>
          <w:trHeight w:val="765"/>
        </w:trPr>
        <w:tc>
          <w:tcPr>
            <w:tcW w:w="582" w:type="dxa"/>
            <w:shd w:val="clear" w:color="auto" w:fill="auto"/>
            <w:vAlign w:val="center"/>
            <w:hideMark/>
          </w:tcPr>
          <w:p w14:paraId="5E7B88C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443B552B"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60% des AP et APT disposent des unités/brigades de contrôle équipés et opérationnels d’ici 2025.</w:t>
            </w:r>
          </w:p>
        </w:tc>
        <w:tc>
          <w:tcPr>
            <w:tcW w:w="1151" w:type="dxa"/>
            <w:shd w:val="clear" w:color="auto" w:fill="auto"/>
            <w:vAlign w:val="center"/>
            <w:hideMark/>
          </w:tcPr>
          <w:p w14:paraId="333F3DC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C317EA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31D5204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5843A8B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36AD6B4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E00B692" w14:textId="77777777" w:rsidTr="005C568E">
        <w:trPr>
          <w:trHeight w:val="1020"/>
        </w:trPr>
        <w:tc>
          <w:tcPr>
            <w:tcW w:w="582" w:type="dxa"/>
            <w:shd w:val="clear" w:color="auto" w:fill="auto"/>
            <w:vAlign w:val="center"/>
            <w:hideMark/>
          </w:tcPr>
          <w:p w14:paraId="3225A37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282" w:type="dxa"/>
            <w:shd w:val="clear" w:color="auto" w:fill="auto"/>
            <w:vAlign w:val="center"/>
            <w:hideMark/>
          </w:tcPr>
          <w:p w14:paraId="68FC465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d'Aires Protégées (AP) disposant d'unités/brigades</w:t>
            </w:r>
          </w:p>
        </w:tc>
        <w:tc>
          <w:tcPr>
            <w:tcW w:w="1151" w:type="dxa"/>
            <w:shd w:val="clear" w:color="auto" w:fill="auto"/>
            <w:vAlign w:val="center"/>
            <w:hideMark/>
          </w:tcPr>
          <w:p w14:paraId="3122A5E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19449C1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7825D9A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N4.3.1.5b + IMET</w:t>
            </w:r>
          </w:p>
        </w:tc>
        <w:tc>
          <w:tcPr>
            <w:tcW w:w="2661" w:type="dxa"/>
            <w:shd w:val="clear" w:color="auto" w:fill="auto"/>
            <w:vAlign w:val="center"/>
            <w:hideMark/>
          </w:tcPr>
          <w:p w14:paraId="28D6D143"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Aménagement et gestion - Effort de l'administration</w:t>
            </w:r>
          </w:p>
          <w:p w14:paraId="5F1BC2B1" w14:textId="5426C45E" w:rsidR="0000211B" w:rsidRPr="0000211B" w:rsidRDefault="0000211B" w:rsidP="00771666">
            <w:pPr>
              <w:spacing w:after="0" w:line="240" w:lineRule="auto"/>
              <w:jc w:val="center"/>
              <w:rPr>
                <w:rFonts w:ascii="Calibri" w:eastAsia="Times New Roman" w:hAnsi="Calibri" w:cs="Times New Roman"/>
                <w:b/>
                <w:color w:val="000000"/>
                <w:sz w:val="20"/>
                <w:szCs w:val="20"/>
              </w:rPr>
            </w:pPr>
            <w:r w:rsidRPr="0000211B">
              <w:rPr>
                <w:rFonts w:ascii="Calibri" w:eastAsia="Times New Roman" w:hAnsi="Calibri" w:cs="Times New Roman"/>
                <w:b/>
                <w:color w:val="FF0000"/>
                <w:sz w:val="20"/>
                <w:szCs w:val="20"/>
              </w:rPr>
              <w:t>OK</w:t>
            </w:r>
          </w:p>
        </w:tc>
        <w:tc>
          <w:tcPr>
            <w:tcW w:w="3642" w:type="dxa"/>
            <w:shd w:val="clear" w:color="auto" w:fill="auto"/>
            <w:noWrap/>
            <w:vAlign w:val="bottom"/>
            <w:hideMark/>
          </w:tcPr>
          <w:p w14:paraId="4708F73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D3CC11E" w14:textId="77777777" w:rsidTr="005C568E">
        <w:trPr>
          <w:trHeight w:val="1020"/>
        </w:trPr>
        <w:tc>
          <w:tcPr>
            <w:tcW w:w="582" w:type="dxa"/>
            <w:shd w:val="clear" w:color="auto" w:fill="auto"/>
            <w:vAlign w:val="center"/>
            <w:hideMark/>
          </w:tcPr>
          <w:p w14:paraId="3C68E4B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1F1B2CF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d'Aires Protégées Transfrontalières (APT) disposant d'unités/brigades</w:t>
            </w:r>
          </w:p>
        </w:tc>
        <w:tc>
          <w:tcPr>
            <w:tcW w:w="1151" w:type="dxa"/>
            <w:shd w:val="clear" w:color="auto" w:fill="auto"/>
            <w:vAlign w:val="center"/>
            <w:hideMark/>
          </w:tcPr>
          <w:p w14:paraId="70994D4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4435C00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5D14D1D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N4.3.1.5b + IMET</w:t>
            </w:r>
          </w:p>
        </w:tc>
        <w:tc>
          <w:tcPr>
            <w:tcW w:w="2661" w:type="dxa"/>
            <w:shd w:val="clear" w:color="auto" w:fill="auto"/>
            <w:vAlign w:val="center"/>
            <w:hideMark/>
          </w:tcPr>
          <w:p w14:paraId="6E48307F"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Aménagement et gestion - Effort de l'administration</w:t>
            </w:r>
          </w:p>
          <w:p w14:paraId="02C30445" w14:textId="62797CFC" w:rsidR="0000211B" w:rsidRPr="0000211B" w:rsidRDefault="0000211B" w:rsidP="00771666">
            <w:pPr>
              <w:spacing w:after="0" w:line="240" w:lineRule="auto"/>
              <w:jc w:val="center"/>
              <w:rPr>
                <w:rFonts w:ascii="Calibri" w:eastAsia="Times New Roman" w:hAnsi="Calibri" w:cs="Times New Roman"/>
                <w:b/>
                <w:color w:val="000000"/>
                <w:sz w:val="20"/>
                <w:szCs w:val="20"/>
              </w:rPr>
            </w:pPr>
            <w:r w:rsidRPr="0000211B">
              <w:rPr>
                <w:rFonts w:ascii="Calibri" w:eastAsia="Times New Roman" w:hAnsi="Calibri" w:cs="Times New Roman"/>
                <w:b/>
                <w:color w:val="FF0000"/>
                <w:sz w:val="20"/>
                <w:szCs w:val="20"/>
              </w:rPr>
              <w:t>OK</w:t>
            </w:r>
          </w:p>
        </w:tc>
        <w:tc>
          <w:tcPr>
            <w:tcW w:w="3642" w:type="dxa"/>
            <w:shd w:val="clear" w:color="auto" w:fill="auto"/>
            <w:noWrap/>
            <w:vAlign w:val="bottom"/>
            <w:hideMark/>
          </w:tcPr>
          <w:p w14:paraId="0E877268" w14:textId="1B2742AF" w:rsidR="008F688D" w:rsidRPr="00771666" w:rsidRDefault="008F688D" w:rsidP="0000211B">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00211B" w:rsidRPr="0000211B">
              <w:rPr>
                <w:rFonts w:ascii="Calibri" w:eastAsia="Times New Roman" w:hAnsi="Calibri" w:cs="Times New Roman"/>
                <w:color w:val="FF0000"/>
              </w:rPr>
              <w:t>Proposition de création d’un</w:t>
            </w:r>
            <w:r w:rsidR="00E641CB">
              <w:rPr>
                <w:rFonts w:ascii="Calibri" w:eastAsia="Times New Roman" w:hAnsi="Calibri" w:cs="Times New Roman"/>
                <w:color w:val="FF0000"/>
              </w:rPr>
              <w:t>e</w:t>
            </w:r>
            <w:r w:rsidR="0000211B" w:rsidRPr="0000211B">
              <w:rPr>
                <w:rFonts w:ascii="Calibri" w:eastAsia="Times New Roman" w:hAnsi="Calibri" w:cs="Times New Roman"/>
                <w:color w:val="FF0000"/>
              </w:rPr>
              <w:t xml:space="preserve"> </w:t>
            </w:r>
            <w:r w:rsidR="00E641CB">
              <w:rPr>
                <w:rFonts w:ascii="Calibri" w:eastAsia="Times New Roman" w:hAnsi="Calibri" w:cs="Times New Roman"/>
                <w:color w:val="FF0000"/>
              </w:rPr>
              <w:t>fenêtre</w:t>
            </w:r>
            <w:r w:rsidR="0000211B" w:rsidRPr="0000211B">
              <w:rPr>
                <w:rFonts w:ascii="Calibri" w:eastAsia="Times New Roman" w:hAnsi="Calibri" w:cs="Times New Roman"/>
                <w:color w:val="FF0000"/>
              </w:rPr>
              <w:t xml:space="preserve"> sur le suivi par rapport aux APT disposant d’unités/brigades</w:t>
            </w:r>
          </w:p>
        </w:tc>
      </w:tr>
      <w:tr w:rsidR="008F688D" w:rsidRPr="00771666" w14:paraId="4D81213B" w14:textId="77777777" w:rsidTr="005C568E">
        <w:trPr>
          <w:trHeight w:val="1020"/>
        </w:trPr>
        <w:tc>
          <w:tcPr>
            <w:tcW w:w="582" w:type="dxa"/>
            <w:shd w:val="clear" w:color="auto" w:fill="auto"/>
            <w:vAlign w:val="center"/>
            <w:hideMark/>
          </w:tcPr>
          <w:p w14:paraId="1EC99BB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376803E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d'Aires Protégées (AP) disposant d'équipements</w:t>
            </w:r>
          </w:p>
        </w:tc>
        <w:tc>
          <w:tcPr>
            <w:tcW w:w="1151" w:type="dxa"/>
            <w:shd w:val="clear" w:color="auto" w:fill="auto"/>
            <w:vAlign w:val="center"/>
            <w:hideMark/>
          </w:tcPr>
          <w:p w14:paraId="2C6AFD9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1F8EDAE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466FA17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N4.3.1.5b + IMET</w:t>
            </w:r>
          </w:p>
        </w:tc>
        <w:tc>
          <w:tcPr>
            <w:tcW w:w="2661" w:type="dxa"/>
            <w:shd w:val="clear" w:color="auto" w:fill="auto"/>
            <w:vAlign w:val="center"/>
            <w:hideMark/>
          </w:tcPr>
          <w:p w14:paraId="3EF92CFF"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Aménagement et gestion - Effort de l'administration</w:t>
            </w:r>
          </w:p>
          <w:p w14:paraId="4392F148" w14:textId="4D33EA18" w:rsidR="00676BE0" w:rsidRPr="00676BE0" w:rsidRDefault="00676BE0" w:rsidP="00771666">
            <w:pPr>
              <w:spacing w:after="0" w:line="240" w:lineRule="auto"/>
              <w:jc w:val="center"/>
              <w:rPr>
                <w:rFonts w:ascii="Calibri" w:eastAsia="Times New Roman" w:hAnsi="Calibri" w:cs="Times New Roman"/>
                <w:b/>
                <w:color w:val="000000"/>
                <w:sz w:val="20"/>
                <w:szCs w:val="20"/>
              </w:rPr>
            </w:pPr>
            <w:r w:rsidRPr="00676BE0">
              <w:rPr>
                <w:rFonts w:ascii="Calibri" w:eastAsia="Times New Roman" w:hAnsi="Calibri" w:cs="Times New Roman"/>
                <w:b/>
                <w:color w:val="FF0000"/>
                <w:sz w:val="20"/>
                <w:szCs w:val="20"/>
              </w:rPr>
              <w:t>OK</w:t>
            </w:r>
          </w:p>
        </w:tc>
        <w:tc>
          <w:tcPr>
            <w:tcW w:w="3642" w:type="dxa"/>
            <w:shd w:val="clear" w:color="auto" w:fill="auto"/>
            <w:vAlign w:val="center"/>
            <w:hideMark/>
          </w:tcPr>
          <w:p w14:paraId="773F2BD2" w14:textId="77777777" w:rsidR="008F688D" w:rsidRPr="00AB7A7B" w:rsidRDefault="008F688D" w:rsidP="00771666">
            <w:pPr>
              <w:spacing w:after="0" w:line="240" w:lineRule="auto"/>
              <w:jc w:val="center"/>
              <w:rPr>
                <w:rFonts w:ascii="Calibri" w:eastAsia="Times New Roman" w:hAnsi="Calibri" w:cs="Times New Roman"/>
                <w:strike/>
                <w:color w:val="000000"/>
                <w:sz w:val="20"/>
                <w:szCs w:val="20"/>
              </w:rPr>
            </w:pPr>
            <w:r w:rsidRPr="00AB7A7B">
              <w:rPr>
                <w:rFonts w:ascii="Calibri" w:eastAsia="Times New Roman" w:hAnsi="Calibri" w:cs="Times New Roman"/>
                <w:strike/>
                <w:color w:val="000000"/>
                <w:sz w:val="20"/>
                <w:szCs w:val="20"/>
              </w:rPr>
              <w:t xml:space="preserve">Quels équipement? </w:t>
            </w:r>
          </w:p>
        </w:tc>
      </w:tr>
      <w:tr w:rsidR="008F688D" w:rsidRPr="00771666" w14:paraId="35B810AD" w14:textId="77777777" w:rsidTr="005C568E">
        <w:trPr>
          <w:trHeight w:val="1275"/>
        </w:trPr>
        <w:tc>
          <w:tcPr>
            <w:tcW w:w="582" w:type="dxa"/>
            <w:shd w:val="clear" w:color="auto" w:fill="auto"/>
            <w:vAlign w:val="center"/>
            <w:hideMark/>
          </w:tcPr>
          <w:p w14:paraId="6DE4BDB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7B4EAA7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d'Aires Protégées Transfrontalières (APT) disposant d'équipements</w:t>
            </w:r>
          </w:p>
        </w:tc>
        <w:tc>
          <w:tcPr>
            <w:tcW w:w="1151" w:type="dxa"/>
            <w:shd w:val="clear" w:color="auto" w:fill="auto"/>
            <w:vAlign w:val="center"/>
            <w:hideMark/>
          </w:tcPr>
          <w:p w14:paraId="13EE455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36E5DCD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2B54EDB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N4.3.1.5b + IMET</w:t>
            </w:r>
          </w:p>
        </w:tc>
        <w:tc>
          <w:tcPr>
            <w:tcW w:w="2661" w:type="dxa"/>
            <w:shd w:val="clear" w:color="auto" w:fill="auto"/>
            <w:vAlign w:val="center"/>
            <w:hideMark/>
          </w:tcPr>
          <w:p w14:paraId="7430F46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Aménagement et gestion - Effort de l'administration</w:t>
            </w:r>
          </w:p>
        </w:tc>
        <w:tc>
          <w:tcPr>
            <w:tcW w:w="3642" w:type="dxa"/>
            <w:shd w:val="clear" w:color="auto" w:fill="auto"/>
            <w:vAlign w:val="center"/>
            <w:hideMark/>
          </w:tcPr>
          <w:p w14:paraId="0C3DCE08" w14:textId="2C30D4D0" w:rsidR="008F688D" w:rsidRPr="00F8781C" w:rsidRDefault="008F688D" w:rsidP="00771666">
            <w:pPr>
              <w:spacing w:after="0" w:line="240" w:lineRule="auto"/>
              <w:jc w:val="center"/>
              <w:rPr>
                <w:rFonts w:ascii="Calibri" w:eastAsia="Times New Roman" w:hAnsi="Calibri" w:cs="Times New Roman"/>
                <w:strike/>
                <w:color w:val="000000"/>
                <w:sz w:val="20"/>
                <w:szCs w:val="20"/>
              </w:rPr>
            </w:pPr>
            <w:r w:rsidRPr="00F8781C">
              <w:rPr>
                <w:rFonts w:ascii="Calibri" w:eastAsia="Times New Roman" w:hAnsi="Calibri" w:cs="Times New Roman"/>
                <w:strike/>
                <w:color w:val="000000"/>
                <w:sz w:val="20"/>
                <w:szCs w:val="20"/>
              </w:rPr>
              <w:t>S'agit-il des équipement</w:t>
            </w:r>
            <w:r w:rsidR="00F8781C" w:rsidRPr="00F8781C">
              <w:rPr>
                <w:rFonts w:ascii="Calibri" w:eastAsia="Times New Roman" w:hAnsi="Calibri" w:cs="Times New Roman"/>
                <w:strike/>
                <w:color w:val="000000"/>
                <w:sz w:val="20"/>
                <w:szCs w:val="20"/>
              </w:rPr>
              <w:t>s</w:t>
            </w:r>
            <w:r w:rsidRPr="00F8781C">
              <w:rPr>
                <w:rFonts w:ascii="Calibri" w:eastAsia="Times New Roman" w:hAnsi="Calibri" w:cs="Times New Roman"/>
                <w:strike/>
                <w:color w:val="000000"/>
                <w:sz w:val="20"/>
                <w:szCs w:val="20"/>
              </w:rPr>
              <w:t xml:space="preserve"> conjoints ou la combinaison des équipement de chaque AP?</w:t>
            </w:r>
          </w:p>
          <w:p w14:paraId="151DDD1B" w14:textId="7372EE27" w:rsidR="00676BE0" w:rsidRPr="00771666" w:rsidRDefault="00676BE0" w:rsidP="00676BE0">
            <w:pPr>
              <w:spacing w:after="0" w:line="240" w:lineRule="auto"/>
              <w:rPr>
                <w:rFonts w:ascii="Calibri" w:eastAsia="Times New Roman" w:hAnsi="Calibri" w:cs="Times New Roman"/>
                <w:color w:val="000000"/>
                <w:sz w:val="20"/>
                <w:szCs w:val="20"/>
              </w:rPr>
            </w:pPr>
            <w:r w:rsidRPr="0000211B">
              <w:rPr>
                <w:rFonts w:ascii="Calibri" w:eastAsia="Times New Roman" w:hAnsi="Calibri" w:cs="Times New Roman"/>
                <w:color w:val="FF0000"/>
              </w:rPr>
              <w:t>Proposition de création d’un</w:t>
            </w:r>
            <w:r w:rsidR="00E641CB">
              <w:rPr>
                <w:rFonts w:ascii="Calibri" w:eastAsia="Times New Roman" w:hAnsi="Calibri" w:cs="Times New Roman"/>
                <w:color w:val="FF0000"/>
              </w:rPr>
              <w:t>e</w:t>
            </w:r>
            <w:r w:rsidRPr="0000211B">
              <w:rPr>
                <w:rFonts w:ascii="Calibri" w:eastAsia="Times New Roman" w:hAnsi="Calibri" w:cs="Times New Roman"/>
                <w:color w:val="FF0000"/>
              </w:rPr>
              <w:t xml:space="preserve"> </w:t>
            </w:r>
            <w:r w:rsidR="00E641CB">
              <w:rPr>
                <w:rFonts w:ascii="Calibri" w:eastAsia="Times New Roman" w:hAnsi="Calibri" w:cs="Times New Roman"/>
                <w:color w:val="FF0000"/>
              </w:rPr>
              <w:t>fenêtre</w:t>
            </w:r>
            <w:r w:rsidRPr="0000211B">
              <w:rPr>
                <w:rFonts w:ascii="Calibri" w:eastAsia="Times New Roman" w:hAnsi="Calibri" w:cs="Times New Roman"/>
                <w:color w:val="FF0000"/>
              </w:rPr>
              <w:t xml:space="preserve"> sur le </w:t>
            </w:r>
            <w:r>
              <w:rPr>
                <w:rFonts w:ascii="Calibri" w:eastAsia="Times New Roman" w:hAnsi="Calibri" w:cs="Times New Roman"/>
                <w:color w:val="FF0000"/>
              </w:rPr>
              <w:t>nombre des</w:t>
            </w:r>
            <w:r w:rsidRPr="0000211B">
              <w:rPr>
                <w:rFonts w:ascii="Calibri" w:eastAsia="Times New Roman" w:hAnsi="Calibri" w:cs="Times New Roman"/>
                <w:color w:val="FF0000"/>
              </w:rPr>
              <w:t xml:space="preserve"> APT disposant d’</w:t>
            </w:r>
            <w:r>
              <w:rPr>
                <w:rFonts w:ascii="Calibri" w:eastAsia="Times New Roman" w:hAnsi="Calibri" w:cs="Times New Roman"/>
                <w:color w:val="FF0000"/>
              </w:rPr>
              <w:t>équipements</w:t>
            </w:r>
          </w:p>
        </w:tc>
      </w:tr>
      <w:tr w:rsidR="008F688D" w:rsidRPr="00771666" w14:paraId="1577C87E" w14:textId="77777777" w:rsidTr="005C568E">
        <w:trPr>
          <w:trHeight w:val="1020"/>
        </w:trPr>
        <w:tc>
          <w:tcPr>
            <w:tcW w:w="582" w:type="dxa"/>
            <w:shd w:val="clear" w:color="auto" w:fill="auto"/>
            <w:vAlign w:val="center"/>
            <w:hideMark/>
          </w:tcPr>
          <w:p w14:paraId="71649BB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3BB646F2"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xml:space="preserve">Des mécanismes d’alerte rapide pour la lutte contre la criminalité faunique existent aux niveaux national et sous-régional d’ici </w:t>
            </w:r>
            <w:r w:rsidRPr="00884296">
              <w:rPr>
                <w:rFonts w:ascii="Calibri" w:eastAsia="Times New Roman" w:hAnsi="Calibri" w:cs="Times New Roman"/>
                <w:i/>
                <w:iCs/>
                <w:color w:val="FF0000"/>
                <w:sz w:val="20"/>
                <w:szCs w:val="20"/>
                <w:u w:val="single"/>
              </w:rPr>
              <w:t>2017</w:t>
            </w:r>
            <w:r w:rsidRPr="00771666">
              <w:rPr>
                <w:rFonts w:ascii="Calibri" w:eastAsia="Times New Roman" w:hAnsi="Calibri" w:cs="Times New Roman"/>
                <w:i/>
                <w:iCs/>
                <w:color w:val="984806"/>
                <w:sz w:val="20"/>
                <w:szCs w:val="20"/>
              </w:rPr>
              <w:t>.</w:t>
            </w:r>
          </w:p>
        </w:tc>
        <w:tc>
          <w:tcPr>
            <w:tcW w:w="1151" w:type="dxa"/>
            <w:shd w:val="clear" w:color="auto" w:fill="auto"/>
            <w:vAlign w:val="center"/>
            <w:hideMark/>
          </w:tcPr>
          <w:p w14:paraId="5ACC83C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72E98A7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0472EC0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47D488F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3F96C10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F3807F6" w14:textId="77777777" w:rsidTr="005C568E">
        <w:trPr>
          <w:trHeight w:val="900"/>
        </w:trPr>
        <w:tc>
          <w:tcPr>
            <w:tcW w:w="582" w:type="dxa"/>
            <w:shd w:val="clear" w:color="auto" w:fill="auto"/>
            <w:vAlign w:val="center"/>
            <w:hideMark/>
          </w:tcPr>
          <w:p w14:paraId="2F533DE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auto" w:fill="auto"/>
            <w:vAlign w:val="center"/>
            <w:hideMark/>
          </w:tcPr>
          <w:p w14:paraId="277B70C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 mécanisme d’alerte pour la lutte contre la criminalité faunique</w:t>
            </w:r>
          </w:p>
        </w:tc>
        <w:tc>
          <w:tcPr>
            <w:tcW w:w="1151" w:type="dxa"/>
            <w:shd w:val="clear" w:color="auto" w:fill="auto"/>
            <w:vAlign w:val="center"/>
            <w:hideMark/>
          </w:tcPr>
          <w:p w14:paraId="45A19D2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64163FA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SE COMIFAC</w:t>
            </w:r>
          </w:p>
        </w:tc>
        <w:tc>
          <w:tcPr>
            <w:tcW w:w="851" w:type="dxa"/>
            <w:shd w:val="clear" w:color="auto" w:fill="auto"/>
            <w:vAlign w:val="center"/>
            <w:hideMark/>
          </w:tcPr>
          <w:p w14:paraId="66E741CC" w14:textId="77777777" w:rsidR="008F688D" w:rsidRPr="00C837C3" w:rsidRDefault="008F688D" w:rsidP="00771666">
            <w:pPr>
              <w:spacing w:after="0" w:line="240" w:lineRule="auto"/>
              <w:jc w:val="center"/>
              <w:rPr>
                <w:rFonts w:ascii="Calibri" w:eastAsia="Times New Roman" w:hAnsi="Calibri" w:cs="Times New Roman"/>
                <w:strike/>
                <w:color w:val="000000"/>
                <w:sz w:val="20"/>
                <w:szCs w:val="20"/>
              </w:rPr>
            </w:pPr>
            <w:r w:rsidRPr="00C837C3">
              <w:rPr>
                <w:rFonts w:ascii="Calibri" w:eastAsia="Times New Roman" w:hAnsi="Calibri" w:cs="Times New Roman"/>
                <w:strike/>
                <w:color w:val="000000"/>
                <w:sz w:val="20"/>
                <w:szCs w:val="20"/>
              </w:rPr>
              <w:t>Nil</w:t>
            </w:r>
          </w:p>
          <w:p w14:paraId="4495A245" w14:textId="50D40E58" w:rsidR="00DE4DBF" w:rsidRPr="00DE4DBF" w:rsidRDefault="00DE4DBF" w:rsidP="00771666">
            <w:pPr>
              <w:spacing w:after="0" w:line="240" w:lineRule="auto"/>
              <w:jc w:val="center"/>
              <w:rPr>
                <w:rFonts w:ascii="Calibri" w:eastAsia="Times New Roman" w:hAnsi="Calibri" w:cs="Times New Roman"/>
                <w:b/>
                <w:color w:val="000000"/>
                <w:sz w:val="20"/>
                <w:szCs w:val="20"/>
              </w:rPr>
            </w:pPr>
            <w:r w:rsidRPr="00DE4DBF">
              <w:rPr>
                <w:rFonts w:ascii="Calibri" w:eastAsia="Times New Roman" w:hAnsi="Calibri" w:cs="Times New Roman"/>
                <w:b/>
                <w:color w:val="FF0000"/>
                <w:sz w:val="20"/>
                <w:szCs w:val="20"/>
              </w:rPr>
              <w:t>N4.3.1.6</w:t>
            </w:r>
          </w:p>
        </w:tc>
        <w:tc>
          <w:tcPr>
            <w:tcW w:w="2661" w:type="dxa"/>
            <w:shd w:val="clear" w:color="auto" w:fill="auto"/>
            <w:vAlign w:val="center"/>
            <w:hideMark/>
          </w:tcPr>
          <w:p w14:paraId="3B7F036A" w14:textId="4705C2CB" w:rsidR="008F688D" w:rsidRPr="00771666" w:rsidRDefault="008F688D" w:rsidP="0088429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r w:rsidR="00DE4DBF" w:rsidRPr="00DE4DBF">
              <w:rPr>
                <w:rFonts w:ascii="Calibri" w:eastAsia="Times New Roman" w:hAnsi="Calibri" w:cs="Times New Roman"/>
                <w:color w:val="FF0000"/>
                <w:sz w:val="20"/>
                <w:szCs w:val="20"/>
              </w:rPr>
              <w:t>Suivi et contrôle</w:t>
            </w:r>
          </w:p>
        </w:tc>
        <w:tc>
          <w:tcPr>
            <w:tcW w:w="3642" w:type="dxa"/>
            <w:shd w:val="clear" w:color="auto" w:fill="auto"/>
            <w:noWrap/>
            <w:vAlign w:val="bottom"/>
            <w:hideMark/>
          </w:tcPr>
          <w:p w14:paraId="12B2C4E4" w14:textId="62B922A5" w:rsidR="008F688D" w:rsidRPr="00771666" w:rsidRDefault="008F688D" w:rsidP="00DE4DBF">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DE4DBF" w:rsidRPr="0000211B">
              <w:rPr>
                <w:rFonts w:ascii="Calibri" w:eastAsia="Times New Roman" w:hAnsi="Calibri" w:cs="Times New Roman"/>
                <w:color w:val="FF0000"/>
              </w:rPr>
              <w:t>Proposition de création d’un</w:t>
            </w:r>
            <w:r w:rsidR="00E641CB">
              <w:rPr>
                <w:rFonts w:ascii="Calibri" w:eastAsia="Times New Roman" w:hAnsi="Calibri" w:cs="Times New Roman"/>
                <w:color w:val="FF0000"/>
              </w:rPr>
              <w:t>e</w:t>
            </w:r>
            <w:r w:rsidR="00DE4DBF" w:rsidRPr="0000211B">
              <w:rPr>
                <w:rFonts w:ascii="Calibri" w:eastAsia="Times New Roman" w:hAnsi="Calibri" w:cs="Times New Roman"/>
                <w:color w:val="FF0000"/>
              </w:rPr>
              <w:t xml:space="preserve"> </w:t>
            </w:r>
            <w:r w:rsidR="00E641CB">
              <w:rPr>
                <w:rFonts w:ascii="Calibri" w:eastAsia="Times New Roman" w:hAnsi="Calibri" w:cs="Times New Roman"/>
                <w:color w:val="FF0000"/>
              </w:rPr>
              <w:t>fenêtre</w:t>
            </w:r>
            <w:r w:rsidR="00DE4DBF" w:rsidRPr="0000211B">
              <w:rPr>
                <w:rFonts w:ascii="Calibri" w:eastAsia="Times New Roman" w:hAnsi="Calibri" w:cs="Times New Roman"/>
                <w:color w:val="FF0000"/>
              </w:rPr>
              <w:t xml:space="preserve"> sur le </w:t>
            </w:r>
            <w:r w:rsidR="00DE4DBF">
              <w:rPr>
                <w:rFonts w:ascii="Calibri" w:eastAsia="Times New Roman" w:hAnsi="Calibri" w:cs="Times New Roman"/>
                <w:color w:val="FF0000"/>
              </w:rPr>
              <w:t>« mécanisme d’alerte pour la lutte contre la criminalité faunique »</w:t>
            </w:r>
          </w:p>
        </w:tc>
      </w:tr>
      <w:tr w:rsidR="008F688D" w:rsidRPr="00771666" w14:paraId="5CCA3761" w14:textId="77777777" w:rsidTr="005C568E">
        <w:trPr>
          <w:trHeight w:val="1020"/>
        </w:trPr>
        <w:tc>
          <w:tcPr>
            <w:tcW w:w="582" w:type="dxa"/>
            <w:shd w:val="clear" w:color="auto" w:fill="auto"/>
            <w:vAlign w:val="center"/>
            <w:hideMark/>
          </w:tcPr>
          <w:p w14:paraId="53965DD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4A9B6D34"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tous les pays d’Afrique centrale disposent des plans nationaux de Lutte Anti-Braconnage conformes aux orientations sous-régionales.</w:t>
            </w:r>
          </w:p>
        </w:tc>
        <w:tc>
          <w:tcPr>
            <w:tcW w:w="1151" w:type="dxa"/>
            <w:shd w:val="clear" w:color="auto" w:fill="auto"/>
            <w:vAlign w:val="center"/>
            <w:hideMark/>
          </w:tcPr>
          <w:p w14:paraId="47B94B2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2A84897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399A1E2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68829C8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75BC886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90365F8" w14:textId="77777777" w:rsidTr="005C568E">
        <w:trPr>
          <w:trHeight w:val="600"/>
        </w:trPr>
        <w:tc>
          <w:tcPr>
            <w:tcW w:w="582" w:type="dxa"/>
            <w:shd w:val="clear" w:color="auto" w:fill="auto"/>
            <w:vAlign w:val="center"/>
            <w:hideMark/>
          </w:tcPr>
          <w:p w14:paraId="54BB5B3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auto" w:fill="auto"/>
            <w:vAlign w:val="center"/>
            <w:hideMark/>
          </w:tcPr>
          <w:p w14:paraId="32A7BBDA" w14:textId="56FCE492"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Existence </w:t>
            </w:r>
            <w:r w:rsidR="00B32A43">
              <w:rPr>
                <w:rFonts w:ascii="Calibri" w:eastAsia="Times New Roman" w:hAnsi="Calibri" w:cs="Times New Roman"/>
                <w:color w:val="000000"/>
              </w:rPr>
              <w:t xml:space="preserve">du </w:t>
            </w:r>
            <w:r w:rsidRPr="00771666">
              <w:rPr>
                <w:rFonts w:ascii="Calibri" w:eastAsia="Times New Roman" w:hAnsi="Calibri" w:cs="Times New Roman"/>
                <w:color w:val="000000"/>
              </w:rPr>
              <w:t>plan de Lutte Anti-Braconnage (LAB)</w:t>
            </w:r>
          </w:p>
        </w:tc>
        <w:tc>
          <w:tcPr>
            <w:tcW w:w="1151" w:type="dxa"/>
            <w:shd w:val="clear" w:color="auto" w:fill="auto"/>
            <w:vAlign w:val="center"/>
            <w:hideMark/>
          </w:tcPr>
          <w:p w14:paraId="67DE76B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5C7DCA4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SE COMIFAC</w:t>
            </w:r>
          </w:p>
        </w:tc>
        <w:tc>
          <w:tcPr>
            <w:tcW w:w="851" w:type="dxa"/>
            <w:shd w:val="clear" w:color="auto" w:fill="auto"/>
            <w:vAlign w:val="center"/>
            <w:hideMark/>
          </w:tcPr>
          <w:p w14:paraId="1F996EC2" w14:textId="77777777" w:rsidR="008F688D" w:rsidRPr="00C837C3" w:rsidRDefault="008F688D" w:rsidP="00771666">
            <w:pPr>
              <w:spacing w:after="0" w:line="240" w:lineRule="auto"/>
              <w:jc w:val="center"/>
              <w:rPr>
                <w:rFonts w:ascii="Calibri" w:eastAsia="Times New Roman" w:hAnsi="Calibri" w:cs="Times New Roman"/>
                <w:strike/>
                <w:color w:val="000000"/>
                <w:sz w:val="20"/>
                <w:szCs w:val="20"/>
              </w:rPr>
            </w:pPr>
            <w:r w:rsidRPr="00C837C3">
              <w:rPr>
                <w:rFonts w:ascii="Calibri" w:eastAsia="Times New Roman" w:hAnsi="Calibri" w:cs="Times New Roman"/>
                <w:strike/>
                <w:color w:val="000000"/>
                <w:sz w:val="20"/>
                <w:szCs w:val="20"/>
              </w:rPr>
              <w:t>Nil</w:t>
            </w:r>
          </w:p>
          <w:p w14:paraId="60C63101" w14:textId="5C3ADE6B" w:rsidR="00C837C3" w:rsidRPr="00771666" w:rsidRDefault="00C837C3" w:rsidP="00771666">
            <w:pPr>
              <w:spacing w:after="0" w:line="240" w:lineRule="auto"/>
              <w:jc w:val="center"/>
              <w:rPr>
                <w:rFonts w:ascii="Calibri" w:eastAsia="Times New Roman" w:hAnsi="Calibri" w:cs="Times New Roman"/>
                <w:color w:val="000000"/>
                <w:sz w:val="20"/>
                <w:szCs w:val="20"/>
              </w:rPr>
            </w:pPr>
            <w:r w:rsidRPr="00DE4DBF">
              <w:rPr>
                <w:rFonts w:ascii="Calibri" w:eastAsia="Times New Roman" w:hAnsi="Calibri" w:cs="Times New Roman"/>
                <w:b/>
                <w:color w:val="FF0000"/>
                <w:sz w:val="20"/>
                <w:szCs w:val="20"/>
              </w:rPr>
              <w:t>N4.3.1.6</w:t>
            </w:r>
          </w:p>
        </w:tc>
        <w:tc>
          <w:tcPr>
            <w:tcW w:w="2661" w:type="dxa"/>
            <w:shd w:val="clear" w:color="auto" w:fill="auto"/>
            <w:vAlign w:val="center"/>
            <w:hideMark/>
          </w:tcPr>
          <w:p w14:paraId="2E52CF14" w14:textId="4D65A4A3" w:rsidR="008F688D" w:rsidRPr="00771666" w:rsidRDefault="00C837C3" w:rsidP="00771666">
            <w:pPr>
              <w:spacing w:after="0" w:line="240" w:lineRule="auto"/>
              <w:jc w:val="center"/>
              <w:rPr>
                <w:rFonts w:ascii="Calibri" w:eastAsia="Times New Roman" w:hAnsi="Calibri" w:cs="Times New Roman"/>
                <w:color w:val="000000"/>
                <w:sz w:val="20"/>
                <w:szCs w:val="20"/>
              </w:rPr>
            </w:pPr>
            <w:r w:rsidRPr="00DE4DBF">
              <w:rPr>
                <w:rFonts w:ascii="Calibri" w:eastAsia="Times New Roman" w:hAnsi="Calibri" w:cs="Times New Roman"/>
                <w:color w:val="FF0000"/>
                <w:sz w:val="20"/>
                <w:szCs w:val="20"/>
              </w:rPr>
              <w:t>Suivi et contrôle</w:t>
            </w:r>
            <w:r w:rsidR="008F688D" w:rsidRPr="00771666">
              <w:rPr>
                <w:rFonts w:ascii="Calibri" w:eastAsia="Times New Roman" w:hAnsi="Calibri" w:cs="Times New Roman"/>
                <w:color w:val="000000"/>
                <w:sz w:val="20"/>
                <w:szCs w:val="20"/>
              </w:rPr>
              <w:t> </w:t>
            </w:r>
          </w:p>
        </w:tc>
        <w:tc>
          <w:tcPr>
            <w:tcW w:w="3642" w:type="dxa"/>
            <w:shd w:val="clear" w:color="auto" w:fill="auto"/>
            <w:noWrap/>
            <w:vAlign w:val="bottom"/>
            <w:hideMark/>
          </w:tcPr>
          <w:p w14:paraId="39DEF254" w14:textId="46554CF9" w:rsidR="008F688D" w:rsidRPr="00771666" w:rsidRDefault="008F688D" w:rsidP="00C837C3">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C837C3" w:rsidRPr="0000211B">
              <w:rPr>
                <w:rFonts w:ascii="Calibri" w:eastAsia="Times New Roman" w:hAnsi="Calibri" w:cs="Times New Roman"/>
                <w:color w:val="FF0000"/>
              </w:rPr>
              <w:t>Proposition de création d’un</w:t>
            </w:r>
            <w:r w:rsidR="00C837C3">
              <w:rPr>
                <w:rFonts w:ascii="Calibri" w:eastAsia="Times New Roman" w:hAnsi="Calibri" w:cs="Times New Roman"/>
                <w:color w:val="FF0000"/>
              </w:rPr>
              <w:t>e</w:t>
            </w:r>
            <w:r w:rsidR="00C837C3" w:rsidRPr="0000211B">
              <w:rPr>
                <w:rFonts w:ascii="Calibri" w:eastAsia="Times New Roman" w:hAnsi="Calibri" w:cs="Times New Roman"/>
                <w:color w:val="FF0000"/>
              </w:rPr>
              <w:t xml:space="preserve"> </w:t>
            </w:r>
            <w:r w:rsidR="00C837C3">
              <w:rPr>
                <w:rFonts w:ascii="Calibri" w:eastAsia="Times New Roman" w:hAnsi="Calibri" w:cs="Times New Roman"/>
                <w:color w:val="FF0000"/>
              </w:rPr>
              <w:t xml:space="preserve">nouvelle </w:t>
            </w:r>
            <w:r w:rsidR="00E641CB">
              <w:rPr>
                <w:rFonts w:ascii="Calibri" w:eastAsia="Times New Roman" w:hAnsi="Calibri" w:cs="Times New Roman"/>
                <w:color w:val="FF0000"/>
              </w:rPr>
              <w:t>fenêtre</w:t>
            </w:r>
            <w:r w:rsidR="00C837C3">
              <w:rPr>
                <w:rFonts w:ascii="Calibri" w:eastAsia="Times New Roman" w:hAnsi="Calibri" w:cs="Times New Roman"/>
                <w:color w:val="FF0000"/>
              </w:rPr>
              <w:t xml:space="preserve"> </w:t>
            </w:r>
            <w:r w:rsidR="00C837C3" w:rsidRPr="0000211B">
              <w:rPr>
                <w:rFonts w:ascii="Calibri" w:eastAsia="Times New Roman" w:hAnsi="Calibri" w:cs="Times New Roman"/>
                <w:color w:val="FF0000"/>
              </w:rPr>
              <w:t>su</w:t>
            </w:r>
            <w:r w:rsidR="00C837C3">
              <w:rPr>
                <w:rFonts w:ascii="Calibri" w:eastAsia="Times New Roman" w:hAnsi="Calibri" w:cs="Times New Roman"/>
                <w:color w:val="FF0000"/>
              </w:rPr>
              <w:t>r</w:t>
            </w:r>
            <w:r w:rsidR="00C837C3" w:rsidRPr="0000211B">
              <w:rPr>
                <w:rFonts w:ascii="Calibri" w:eastAsia="Times New Roman" w:hAnsi="Calibri" w:cs="Times New Roman"/>
                <w:color w:val="FF0000"/>
              </w:rPr>
              <w:t xml:space="preserve"> </w:t>
            </w:r>
            <w:r w:rsidR="00C837C3">
              <w:rPr>
                <w:rFonts w:ascii="Calibri" w:eastAsia="Times New Roman" w:hAnsi="Calibri" w:cs="Times New Roman"/>
                <w:color w:val="FF0000"/>
              </w:rPr>
              <w:t>« l’existence d’un plan LAB»</w:t>
            </w:r>
          </w:p>
        </w:tc>
      </w:tr>
      <w:tr w:rsidR="008F688D" w:rsidRPr="00771666" w14:paraId="4C458265" w14:textId="77777777" w:rsidTr="005C568E">
        <w:trPr>
          <w:trHeight w:val="600"/>
        </w:trPr>
        <w:tc>
          <w:tcPr>
            <w:tcW w:w="582" w:type="dxa"/>
            <w:shd w:val="clear" w:color="auto" w:fill="auto"/>
            <w:vAlign w:val="center"/>
            <w:hideMark/>
          </w:tcPr>
          <w:p w14:paraId="526BB2A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auto" w:fill="auto"/>
            <w:vAlign w:val="center"/>
            <w:hideMark/>
          </w:tcPr>
          <w:p w14:paraId="08B2CA61" w14:textId="258054DC"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Conformité</w:t>
            </w:r>
            <w:r w:rsidR="00B32A43">
              <w:rPr>
                <w:rFonts w:ascii="Calibri" w:eastAsia="Times New Roman" w:hAnsi="Calibri" w:cs="Times New Roman"/>
                <w:color w:val="000000"/>
              </w:rPr>
              <w:t xml:space="preserve"> aux</w:t>
            </w:r>
            <w:r w:rsidRPr="00771666">
              <w:rPr>
                <w:rFonts w:ascii="Calibri" w:eastAsia="Times New Roman" w:hAnsi="Calibri" w:cs="Times New Roman"/>
                <w:color w:val="000000"/>
              </w:rPr>
              <w:t xml:space="preserve"> orientations SR du plan de Lutte Anti-Braconnage (LAB)</w:t>
            </w:r>
          </w:p>
        </w:tc>
        <w:tc>
          <w:tcPr>
            <w:tcW w:w="1151" w:type="dxa"/>
            <w:shd w:val="clear" w:color="auto" w:fill="auto"/>
            <w:vAlign w:val="center"/>
            <w:hideMark/>
          </w:tcPr>
          <w:p w14:paraId="4E0AA6C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09AE163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SE COMIFAC</w:t>
            </w:r>
          </w:p>
        </w:tc>
        <w:tc>
          <w:tcPr>
            <w:tcW w:w="851" w:type="dxa"/>
            <w:shd w:val="clear" w:color="auto" w:fill="auto"/>
            <w:vAlign w:val="center"/>
            <w:hideMark/>
          </w:tcPr>
          <w:p w14:paraId="2282E0A6" w14:textId="77777777" w:rsidR="008F688D" w:rsidRPr="00C837C3" w:rsidRDefault="008F688D" w:rsidP="00771666">
            <w:pPr>
              <w:spacing w:after="0" w:line="240" w:lineRule="auto"/>
              <w:jc w:val="center"/>
              <w:rPr>
                <w:rFonts w:ascii="Calibri" w:eastAsia="Times New Roman" w:hAnsi="Calibri" w:cs="Times New Roman"/>
                <w:strike/>
                <w:color w:val="000000"/>
                <w:sz w:val="20"/>
                <w:szCs w:val="20"/>
              </w:rPr>
            </w:pPr>
            <w:r w:rsidRPr="00C837C3">
              <w:rPr>
                <w:rFonts w:ascii="Calibri" w:eastAsia="Times New Roman" w:hAnsi="Calibri" w:cs="Times New Roman"/>
                <w:strike/>
                <w:color w:val="000000"/>
                <w:sz w:val="20"/>
                <w:szCs w:val="20"/>
              </w:rPr>
              <w:t>Nil</w:t>
            </w:r>
          </w:p>
          <w:p w14:paraId="7695F1BF" w14:textId="11F111AE" w:rsidR="00C837C3" w:rsidRPr="00771666" w:rsidRDefault="00C837C3" w:rsidP="00771666">
            <w:pPr>
              <w:spacing w:after="0" w:line="240" w:lineRule="auto"/>
              <w:jc w:val="center"/>
              <w:rPr>
                <w:rFonts w:ascii="Calibri" w:eastAsia="Times New Roman" w:hAnsi="Calibri" w:cs="Times New Roman"/>
                <w:color w:val="000000"/>
                <w:sz w:val="20"/>
                <w:szCs w:val="20"/>
              </w:rPr>
            </w:pPr>
            <w:r w:rsidRPr="00DE4DBF">
              <w:rPr>
                <w:rFonts w:ascii="Calibri" w:eastAsia="Times New Roman" w:hAnsi="Calibri" w:cs="Times New Roman"/>
                <w:b/>
                <w:color w:val="FF0000"/>
                <w:sz w:val="20"/>
                <w:szCs w:val="20"/>
              </w:rPr>
              <w:t>N4.3.1.6</w:t>
            </w:r>
          </w:p>
        </w:tc>
        <w:tc>
          <w:tcPr>
            <w:tcW w:w="2661" w:type="dxa"/>
            <w:shd w:val="clear" w:color="auto" w:fill="auto"/>
            <w:vAlign w:val="center"/>
            <w:hideMark/>
          </w:tcPr>
          <w:p w14:paraId="71682312" w14:textId="601F3F69" w:rsidR="008F688D" w:rsidRPr="00771666" w:rsidRDefault="00C837C3" w:rsidP="00771666">
            <w:pPr>
              <w:spacing w:after="0" w:line="240" w:lineRule="auto"/>
              <w:jc w:val="center"/>
              <w:rPr>
                <w:rFonts w:ascii="Calibri" w:eastAsia="Times New Roman" w:hAnsi="Calibri" w:cs="Times New Roman"/>
                <w:color w:val="000000"/>
                <w:sz w:val="20"/>
                <w:szCs w:val="20"/>
              </w:rPr>
            </w:pPr>
            <w:r w:rsidRPr="00DE4DBF">
              <w:rPr>
                <w:rFonts w:ascii="Calibri" w:eastAsia="Times New Roman" w:hAnsi="Calibri" w:cs="Times New Roman"/>
                <w:color w:val="FF0000"/>
                <w:sz w:val="20"/>
                <w:szCs w:val="20"/>
              </w:rPr>
              <w:t>Suivi et contrôle</w:t>
            </w:r>
            <w:r w:rsidRPr="00771666">
              <w:rPr>
                <w:rFonts w:ascii="Calibri" w:eastAsia="Times New Roman" w:hAnsi="Calibri" w:cs="Times New Roman"/>
                <w:color w:val="000000"/>
                <w:sz w:val="20"/>
                <w:szCs w:val="20"/>
              </w:rPr>
              <w:t> </w:t>
            </w:r>
            <w:r w:rsidR="008F688D" w:rsidRPr="00771666">
              <w:rPr>
                <w:rFonts w:ascii="Calibri" w:eastAsia="Times New Roman" w:hAnsi="Calibri" w:cs="Times New Roman"/>
                <w:color w:val="000000"/>
                <w:sz w:val="20"/>
                <w:szCs w:val="20"/>
              </w:rPr>
              <w:t> </w:t>
            </w:r>
          </w:p>
        </w:tc>
        <w:tc>
          <w:tcPr>
            <w:tcW w:w="3642" w:type="dxa"/>
            <w:shd w:val="clear" w:color="auto" w:fill="auto"/>
            <w:noWrap/>
            <w:vAlign w:val="bottom"/>
            <w:hideMark/>
          </w:tcPr>
          <w:p w14:paraId="43165EF4" w14:textId="52A55A2C" w:rsidR="008F688D" w:rsidRPr="00771666" w:rsidRDefault="008F688D" w:rsidP="00C837C3">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C837C3" w:rsidRPr="0000211B">
              <w:rPr>
                <w:rFonts w:ascii="Calibri" w:eastAsia="Times New Roman" w:hAnsi="Calibri" w:cs="Times New Roman"/>
                <w:color w:val="FF0000"/>
              </w:rPr>
              <w:t>Proposition de création d’un</w:t>
            </w:r>
            <w:r w:rsidR="00C837C3">
              <w:rPr>
                <w:rFonts w:ascii="Calibri" w:eastAsia="Times New Roman" w:hAnsi="Calibri" w:cs="Times New Roman"/>
                <w:color w:val="FF0000"/>
              </w:rPr>
              <w:t>e</w:t>
            </w:r>
            <w:r w:rsidR="00C837C3" w:rsidRPr="0000211B">
              <w:rPr>
                <w:rFonts w:ascii="Calibri" w:eastAsia="Times New Roman" w:hAnsi="Calibri" w:cs="Times New Roman"/>
                <w:color w:val="FF0000"/>
              </w:rPr>
              <w:t xml:space="preserve"> </w:t>
            </w:r>
            <w:r w:rsidR="00C837C3">
              <w:rPr>
                <w:rFonts w:ascii="Calibri" w:eastAsia="Times New Roman" w:hAnsi="Calibri" w:cs="Times New Roman"/>
                <w:color w:val="FF0000"/>
              </w:rPr>
              <w:t xml:space="preserve">nouvelle </w:t>
            </w:r>
            <w:r w:rsidR="00E641CB">
              <w:rPr>
                <w:rFonts w:ascii="Calibri" w:eastAsia="Times New Roman" w:hAnsi="Calibri" w:cs="Times New Roman"/>
                <w:color w:val="FF0000"/>
              </w:rPr>
              <w:t>fenêtre</w:t>
            </w:r>
            <w:r w:rsidR="00C837C3">
              <w:rPr>
                <w:rFonts w:ascii="Calibri" w:eastAsia="Times New Roman" w:hAnsi="Calibri" w:cs="Times New Roman"/>
                <w:color w:val="FF0000"/>
              </w:rPr>
              <w:t xml:space="preserve"> </w:t>
            </w:r>
            <w:r w:rsidR="00C837C3" w:rsidRPr="0000211B">
              <w:rPr>
                <w:rFonts w:ascii="Calibri" w:eastAsia="Times New Roman" w:hAnsi="Calibri" w:cs="Times New Roman"/>
                <w:color w:val="FF0000"/>
              </w:rPr>
              <w:t>su</w:t>
            </w:r>
            <w:r w:rsidR="00C837C3">
              <w:rPr>
                <w:rFonts w:ascii="Calibri" w:eastAsia="Times New Roman" w:hAnsi="Calibri" w:cs="Times New Roman"/>
                <w:color w:val="FF0000"/>
              </w:rPr>
              <w:t>r</w:t>
            </w:r>
            <w:r w:rsidR="00C837C3" w:rsidRPr="0000211B">
              <w:rPr>
                <w:rFonts w:ascii="Calibri" w:eastAsia="Times New Roman" w:hAnsi="Calibri" w:cs="Times New Roman"/>
                <w:color w:val="FF0000"/>
              </w:rPr>
              <w:t xml:space="preserve"> </w:t>
            </w:r>
            <w:r w:rsidR="00C837C3">
              <w:rPr>
                <w:rFonts w:ascii="Calibri" w:eastAsia="Times New Roman" w:hAnsi="Calibri" w:cs="Times New Roman"/>
                <w:color w:val="FF0000"/>
              </w:rPr>
              <w:t>« la conformité aux orientations du plan LAB»</w:t>
            </w:r>
          </w:p>
        </w:tc>
      </w:tr>
      <w:tr w:rsidR="008F688D" w:rsidRPr="00771666" w14:paraId="533CA7CA" w14:textId="77777777" w:rsidTr="005C568E">
        <w:trPr>
          <w:trHeight w:val="600"/>
        </w:trPr>
        <w:tc>
          <w:tcPr>
            <w:tcW w:w="582" w:type="dxa"/>
            <w:shd w:val="clear" w:color="auto" w:fill="auto"/>
            <w:vAlign w:val="center"/>
            <w:hideMark/>
          </w:tcPr>
          <w:p w14:paraId="21A828A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4B2D0901"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l’effort des patrouilles pour la LAB dans les AP, les APT a doublé.</w:t>
            </w:r>
          </w:p>
        </w:tc>
        <w:tc>
          <w:tcPr>
            <w:tcW w:w="1151" w:type="dxa"/>
            <w:shd w:val="clear" w:color="auto" w:fill="auto"/>
            <w:vAlign w:val="center"/>
            <w:hideMark/>
          </w:tcPr>
          <w:p w14:paraId="19BF3FE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90296B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35DE87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54ABF73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6437FEF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1C8693C" w14:textId="77777777" w:rsidTr="005C568E">
        <w:trPr>
          <w:trHeight w:val="600"/>
        </w:trPr>
        <w:tc>
          <w:tcPr>
            <w:tcW w:w="582" w:type="dxa"/>
            <w:shd w:val="clear" w:color="auto" w:fill="auto"/>
            <w:vAlign w:val="center"/>
            <w:hideMark/>
          </w:tcPr>
          <w:p w14:paraId="58FDBF5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 R</w:t>
            </w:r>
          </w:p>
        </w:tc>
        <w:tc>
          <w:tcPr>
            <w:tcW w:w="4282" w:type="dxa"/>
            <w:shd w:val="clear" w:color="auto" w:fill="auto"/>
            <w:vAlign w:val="center"/>
            <w:hideMark/>
          </w:tcPr>
          <w:p w14:paraId="19A2F12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de patrouilles de Lutte Anti-Braconnage (LAB)</w:t>
            </w:r>
          </w:p>
        </w:tc>
        <w:tc>
          <w:tcPr>
            <w:tcW w:w="1151" w:type="dxa"/>
            <w:shd w:val="clear" w:color="auto" w:fill="auto"/>
            <w:vAlign w:val="center"/>
            <w:hideMark/>
          </w:tcPr>
          <w:p w14:paraId="1B096E7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53E0495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SE COMIFAC</w:t>
            </w:r>
          </w:p>
        </w:tc>
        <w:tc>
          <w:tcPr>
            <w:tcW w:w="851" w:type="dxa"/>
            <w:shd w:val="clear" w:color="auto" w:fill="auto"/>
            <w:vAlign w:val="center"/>
            <w:hideMark/>
          </w:tcPr>
          <w:p w14:paraId="5E6959B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N4.3.1.6</w:t>
            </w:r>
          </w:p>
        </w:tc>
        <w:tc>
          <w:tcPr>
            <w:tcW w:w="2661" w:type="dxa"/>
            <w:shd w:val="clear" w:color="auto" w:fill="auto"/>
            <w:vAlign w:val="center"/>
            <w:hideMark/>
          </w:tcPr>
          <w:p w14:paraId="5647CB7A"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Suivi et contrôle</w:t>
            </w:r>
          </w:p>
          <w:p w14:paraId="0AA42258" w14:textId="1B55DF97" w:rsidR="00EE61B0" w:rsidRPr="00EE61B0" w:rsidRDefault="00EE61B0" w:rsidP="00771666">
            <w:pPr>
              <w:spacing w:after="0" w:line="240" w:lineRule="auto"/>
              <w:jc w:val="center"/>
              <w:rPr>
                <w:rFonts w:ascii="Calibri" w:eastAsia="Times New Roman" w:hAnsi="Calibri" w:cs="Times New Roman"/>
                <w:b/>
                <w:color w:val="000000"/>
                <w:sz w:val="20"/>
                <w:szCs w:val="20"/>
              </w:rPr>
            </w:pPr>
            <w:r w:rsidRPr="00EE61B0">
              <w:rPr>
                <w:rFonts w:ascii="Calibri" w:eastAsia="Times New Roman" w:hAnsi="Calibri" w:cs="Times New Roman"/>
                <w:b/>
                <w:color w:val="FF0000"/>
                <w:sz w:val="20"/>
                <w:szCs w:val="20"/>
              </w:rPr>
              <w:t>OK</w:t>
            </w:r>
          </w:p>
        </w:tc>
        <w:tc>
          <w:tcPr>
            <w:tcW w:w="3642" w:type="dxa"/>
            <w:shd w:val="clear" w:color="auto" w:fill="auto"/>
            <w:noWrap/>
            <w:vAlign w:val="bottom"/>
            <w:hideMark/>
          </w:tcPr>
          <w:p w14:paraId="55C6416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4B39D72" w14:textId="77777777" w:rsidTr="005C568E">
        <w:trPr>
          <w:trHeight w:val="765"/>
        </w:trPr>
        <w:tc>
          <w:tcPr>
            <w:tcW w:w="582" w:type="dxa"/>
            <w:shd w:val="clear" w:color="auto" w:fill="auto"/>
            <w:vAlign w:val="center"/>
            <w:hideMark/>
          </w:tcPr>
          <w:p w14:paraId="7079E19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0ED01994"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les effectifs en personnel affectés à la LAB ont augmenté de 100% dans chaque pays d’Afrique centrale.</w:t>
            </w:r>
          </w:p>
        </w:tc>
        <w:tc>
          <w:tcPr>
            <w:tcW w:w="1151" w:type="dxa"/>
            <w:shd w:val="clear" w:color="auto" w:fill="auto"/>
            <w:vAlign w:val="center"/>
            <w:hideMark/>
          </w:tcPr>
          <w:p w14:paraId="6071ED6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0DAD497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4BE7DA7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18B482E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600E03C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44E1264" w14:textId="77777777" w:rsidTr="005C568E">
        <w:trPr>
          <w:trHeight w:val="2100"/>
        </w:trPr>
        <w:tc>
          <w:tcPr>
            <w:tcW w:w="582" w:type="dxa"/>
            <w:shd w:val="clear" w:color="auto" w:fill="auto"/>
            <w:vAlign w:val="center"/>
            <w:hideMark/>
          </w:tcPr>
          <w:p w14:paraId="49ABE21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20CCD9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Effectif total du personnel de Lutte Anti-Braconnage (LAB)</w:t>
            </w:r>
          </w:p>
        </w:tc>
        <w:tc>
          <w:tcPr>
            <w:tcW w:w="1151" w:type="dxa"/>
            <w:shd w:val="clear" w:color="auto" w:fill="auto"/>
            <w:vAlign w:val="center"/>
            <w:hideMark/>
          </w:tcPr>
          <w:p w14:paraId="20370546"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79D220D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CEEAC</w:t>
            </w:r>
          </w:p>
        </w:tc>
        <w:tc>
          <w:tcPr>
            <w:tcW w:w="851" w:type="dxa"/>
            <w:shd w:val="clear" w:color="auto" w:fill="auto"/>
            <w:noWrap/>
            <w:vAlign w:val="bottom"/>
            <w:hideMark/>
          </w:tcPr>
          <w:p w14:paraId="0D431D8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N4.3.1.5b + IMET</w:t>
            </w:r>
          </w:p>
        </w:tc>
        <w:tc>
          <w:tcPr>
            <w:tcW w:w="2661" w:type="dxa"/>
            <w:shd w:val="clear" w:color="auto" w:fill="auto"/>
            <w:vAlign w:val="bottom"/>
            <w:hideMark/>
          </w:tcPr>
          <w:p w14:paraId="62E18ECB" w14:textId="77777777" w:rsidR="008F688D"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Aménagement et gestion - Effort de l'administration, Taille et composition du personnel</w:t>
            </w:r>
          </w:p>
          <w:p w14:paraId="62D128F2" w14:textId="022FF630" w:rsidR="00F14140" w:rsidRPr="00F14140" w:rsidRDefault="00F14140" w:rsidP="00771666">
            <w:pPr>
              <w:spacing w:after="0" w:line="240" w:lineRule="auto"/>
              <w:rPr>
                <w:rFonts w:ascii="Calibri" w:eastAsia="Times New Roman" w:hAnsi="Calibri" w:cs="Times New Roman"/>
                <w:b/>
                <w:color w:val="000000"/>
              </w:rPr>
            </w:pPr>
            <w:r w:rsidRPr="00F14140">
              <w:rPr>
                <w:rFonts w:ascii="Calibri" w:eastAsia="Times New Roman" w:hAnsi="Calibri" w:cs="Times New Roman"/>
                <w:b/>
                <w:color w:val="FF0000"/>
              </w:rPr>
              <w:t>OK</w:t>
            </w:r>
          </w:p>
        </w:tc>
        <w:tc>
          <w:tcPr>
            <w:tcW w:w="3642" w:type="dxa"/>
            <w:shd w:val="clear" w:color="auto" w:fill="auto"/>
            <w:noWrap/>
            <w:vAlign w:val="bottom"/>
            <w:hideMark/>
          </w:tcPr>
          <w:p w14:paraId="0D1CC8B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A86DE14" w14:textId="77777777" w:rsidTr="005C568E">
        <w:trPr>
          <w:trHeight w:val="765"/>
        </w:trPr>
        <w:tc>
          <w:tcPr>
            <w:tcW w:w="582" w:type="dxa"/>
            <w:shd w:val="clear" w:color="auto" w:fill="auto"/>
            <w:vAlign w:val="center"/>
            <w:hideMark/>
          </w:tcPr>
          <w:p w14:paraId="6224595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27848F10"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Le taux de braconnage diminue annuellement de 10% à partir de 2020 dans tous les pays d'Afrique Centrale</w:t>
            </w:r>
          </w:p>
        </w:tc>
        <w:tc>
          <w:tcPr>
            <w:tcW w:w="1151" w:type="dxa"/>
            <w:shd w:val="clear" w:color="auto" w:fill="auto"/>
            <w:vAlign w:val="center"/>
            <w:hideMark/>
          </w:tcPr>
          <w:p w14:paraId="2371299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475531F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A6B903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7B88C85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497A0E6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FE3D17A" w14:textId="77777777" w:rsidTr="005C568E">
        <w:trPr>
          <w:trHeight w:val="1020"/>
        </w:trPr>
        <w:tc>
          <w:tcPr>
            <w:tcW w:w="582" w:type="dxa"/>
            <w:shd w:val="clear" w:color="auto" w:fill="auto"/>
            <w:vAlign w:val="center"/>
            <w:hideMark/>
          </w:tcPr>
          <w:p w14:paraId="5302979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57EF63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Taux annuel de braconnage observé</w:t>
            </w:r>
          </w:p>
        </w:tc>
        <w:tc>
          <w:tcPr>
            <w:tcW w:w="1151" w:type="dxa"/>
            <w:shd w:val="clear" w:color="auto" w:fill="auto"/>
            <w:vAlign w:val="center"/>
            <w:hideMark/>
          </w:tcPr>
          <w:p w14:paraId="12B78A5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Taux</w:t>
            </w:r>
          </w:p>
        </w:tc>
        <w:tc>
          <w:tcPr>
            <w:tcW w:w="1672" w:type="dxa"/>
            <w:shd w:val="clear" w:color="auto" w:fill="auto"/>
            <w:vAlign w:val="center"/>
            <w:hideMark/>
          </w:tcPr>
          <w:p w14:paraId="2642416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noWrap/>
            <w:vAlign w:val="bottom"/>
            <w:hideMark/>
          </w:tcPr>
          <w:p w14:paraId="56D50A6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N4.3.1.6</w:t>
            </w:r>
          </w:p>
        </w:tc>
        <w:tc>
          <w:tcPr>
            <w:tcW w:w="2661" w:type="dxa"/>
            <w:shd w:val="clear" w:color="auto" w:fill="auto"/>
            <w:noWrap/>
            <w:vAlign w:val="bottom"/>
            <w:hideMark/>
          </w:tcPr>
          <w:p w14:paraId="0978CB3F" w14:textId="77777777" w:rsidR="008F688D"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Suivi et contrôle</w:t>
            </w:r>
          </w:p>
          <w:p w14:paraId="45FCEB68" w14:textId="7A19D2CD" w:rsidR="00000AE1" w:rsidRPr="00000AE1" w:rsidRDefault="00000AE1" w:rsidP="00771666">
            <w:pPr>
              <w:spacing w:after="0" w:line="240" w:lineRule="auto"/>
              <w:rPr>
                <w:rFonts w:ascii="Calibri" w:eastAsia="Times New Roman" w:hAnsi="Calibri" w:cs="Times New Roman"/>
                <w:b/>
                <w:color w:val="000000"/>
              </w:rPr>
            </w:pPr>
            <w:r w:rsidRPr="00000AE1">
              <w:rPr>
                <w:rFonts w:ascii="Calibri" w:eastAsia="Times New Roman" w:hAnsi="Calibri" w:cs="Times New Roman"/>
                <w:b/>
                <w:color w:val="FF0000"/>
              </w:rPr>
              <w:t>OK</w:t>
            </w:r>
          </w:p>
        </w:tc>
        <w:tc>
          <w:tcPr>
            <w:tcW w:w="3642" w:type="dxa"/>
            <w:shd w:val="clear" w:color="auto" w:fill="auto"/>
            <w:vAlign w:val="center"/>
            <w:hideMark/>
          </w:tcPr>
          <w:p w14:paraId="12DFD46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peut être calculé des données du Suivi et contrôle dans la BD OFAC</w:t>
            </w:r>
          </w:p>
        </w:tc>
      </w:tr>
      <w:tr w:rsidR="008F688D" w:rsidRPr="00771666" w14:paraId="504900CA" w14:textId="77777777" w:rsidTr="005C568E">
        <w:trPr>
          <w:trHeight w:val="1275"/>
        </w:trPr>
        <w:tc>
          <w:tcPr>
            <w:tcW w:w="582" w:type="dxa"/>
            <w:shd w:val="clear" w:color="auto" w:fill="auto"/>
            <w:vAlign w:val="center"/>
            <w:hideMark/>
          </w:tcPr>
          <w:p w14:paraId="51E8044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4CF99C51"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les quantités de produits d’espèces phares et/ou menacées exportées frauduleusement (saisis destinés à l’exportation) ont diminué de 80%.</w:t>
            </w:r>
          </w:p>
        </w:tc>
        <w:tc>
          <w:tcPr>
            <w:tcW w:w="1151" w:type="dxa"/>
            <w:shd w:val="clear" w:color="auto" w:fill="auto"/>
            <w:vAlign w:val="center"/>
            <w:hideMark/>
          </w:tcPr>
          <w:p w14:paraId="1EEEBEE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481F220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6D6831A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5146348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0D59FCE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C6BEC71" w14:textId="77777777" w:rsidTr="005C568E">
        <w:trPr>
          <w:trHeight w:val="1200"/>
        </w:trPr>
        <w:tc>
          <w:tcPr>
            <w:tcW w:w="582" w:type="dxa"/>
            <w:shd w:val="clear" w:color="auto" w:fill="auto"/>
            <w:vAlign w:val="center"/>
            <w:hideMark/>
          </w:tcPr>
          <w:p w14:paraId="1BB0266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4FBE92F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Quantité de produits d’espèces phares et/ou menacées exportées frauduleusement (saisis destinés à l’exportation)</w:t>
            </w:r>
          </w:p>
        </w:tc>
        <w:tc>
          <w:tcPr>
            <w:tcW w:w="1151" w:type="dxa"/>
            <w:shd w:val="clear" w:color="auto" w:fill="auto"/>
            <w:vAlign w:val="center"/>
            <w:hideMark/>
          </w:tcPr>
          <w:p w14:paraId="5D18DB2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4BB8F50A" w14:textId="77777777" w:rsidR="008F688D" w:rsidRPr="00000AE1" w:rsidRDefault="008F688D" w:rsidP="00771666">
            <w:pPr>
              <w:spacing w:after="0" w:line="240" w:lineRule="auto"/>
              <w:jc w:val="center"/>
              <w:rPr>
                <w:rFonts w:ascii="Calibri" w:eastAsia="Times New Roman" w:hAnsi="Calibri" w:cs="Times New Roman"/>
                <w:strike/>
                <w:color w:val="000000"/>
                <w:sz w:val="20"/>
                <w:szCs w:val="20"/>
              </w:rPr>
            </w:pPr>
            <w:r w:rsidRPr="00000AE1">
              <w:rPr>
                <w:rFonts w:ascii="Calibri" w:eastAsia="Times New Roman" w:hAnsi="Calibri" w:cs="Times New Roman"/>
                <w:strike/>
                <w:color w:val="000000"/>
                <w:sz w:val="20"/>
                <w:szCs w:val="20"/>
              </w:rPr>
              <w:t>CEEAC</w:t>
            </w:r>
          </w:p>
          <w:p w14:paraId="119D5023" w14:textId="77777777" w:rsidR="00000AE1" w:rsidRDefault="00000AE1" w:rsidP="00771666">
            <w:pPr>
              <w:spacing w:after="0" w:line="240" w:lineRule="auto"/>
              <w:jc w:val="center"/>
              <w:rPr>
                <w:rFonts w:ascii="Calibri" w:eastAsia="Times New Roman" w:hAnsi="Calibri" w:cs="Times New Roman"/>
                <w:color w:val="000000"/>
                <w:sz w:val="20"/>
                <w:szCs w:val="20"/>
              </w:rPr>
            </w:pPr>
          </w:p>
          <w:p w14:paraId="1D9B732E" w14:textId="5B17F779" w:rsidR="00000AE1" w:rsidRPr="00000AE1" w:rsidRDefault="00000AE1" w:rsidP="00771666">
            <w:pPr>
              <w:spacing w:after="0" w:line="240" w:lineRule="auto"/>
              <w:jc w:val="center"/>
              <w:rPr>
                <w:rFonts w:ascii="Calibri" w:eastAsia="Times New Roman" w:hAnsi="Calibri" w:cs="Times New Roman"/>
                <w:b/>
                <w:color w:val="000000"/>
                <w:sz w:val="20"/>
                <w:szCs w:val="20"/>
              </w:rPr>
            </w:pPr>
            <w:r w:rsidRPr="00000AE1">
              <w:rPr>
                <w:rFonts w:ascii="Calibri" w:eastAsia="Times New Roman" w:hAnsi="Calibri" w:cs="Times New Roman"/>
                <w:b/>
                <w:color w:val="FF0000"/>
                <w:sz w:val="20"/>
                <w:szCs w:val="20"/>
              </w:rPr>
              <w:t>CNC</w:t>
            </w:r>
          </w:p>
        </w:tc>
        <w:tc>
          <w:tcPr>
            <w:tcW w:w="851" w:type="dxa"/>
            <w:shd w:val="clear" w:color="auto" w:fill="auto"/>
            <w:vAlign w:val="center"/>
            <w:hideMark/>
          </w:tcPr>
          <w:p w14:paraId="417DD5F7"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p w14:paraId="13864BFC" w14:textId="77777777" w:rsidR="00000AE1" w:rsidRDefault="00000AE1" w:rsidP="00771666">
            <w:pPr>
              <w:spacing w:after="0" w:line="240" w:lineRule="auto"/>
              <w:jc w:val="center"/>
              <w:rPr>
                <w:rFonts w:ascii="Calibri" w:eastAsia="Times New Roman" w:hAnsi="Calibri" w:cs="Times New Roman"/>
                <w:color w:val="000000"/>
                <w:sz w:val="20"/>
                <w:szCs w:val="20"/>
              </w:rPr>
            </w:pPr>
          </w:p>
          <w:p w14:paraId="6F9E7EA7" w14:textId="516098BF" w:rsidR="00000AE1" w:rsidRPr="00771666" w:rsidRDefault="00000AE1" w:rsidP="00771666">
            <w:pPr>
              <w:spacing w:after="0" w:line="240" w:lineRule="auto"/>
              <w:jc w:val="center"/>
              <w:rPr>
                <w:rFonts w:ascii="Calibri" w:eastAsia="Times New Roman" w:hAnsi="Calibri" w:cs="Times New Roman"/>
                <w:color w:val="000000"/>
                <w:sz w:val="20"/>
                <w:szCs w:val="20"/>
              </w:rPr>
            </w:pPr>
            <w:r w:rsidRPr="00DE4DBF">
              <w:rPr>
                <w:rFonts w:ascii="Calibri" w:eastAsia="Times New Roman" w:hAnsi="Calibri" w:cs="Times New Roman"/>
                <w:b/>
                <w:color w:val="FF0000"/>
                <w:sz w:val="20"/>
                <w:szCs w:val="20"/>
              </w:rPr>
              <w:t>N4.3.1.6</w:t>
            </w:r>
          </w:p>
        </w:tc>
        <w:tc>
          <w:tcPr>
            <w:tcW w:w="2661" w:type="dxa"/>
            <w:shd w:val="clear" w:color="auto" w:fill="auto"/>
            <w:vAlign w:val="center"/>
            <w:hideMark/>
          </w:tcPr>
          <w:p w14:paraId="2E6DCFCB" w14:textId="756C745A" w:rsidR="008F688D" w:rsidRPr="00771666" w:rsidRDefault="00000AE1" w:rsidP="00771666">
            <w:pPr>
              <w:spacing w:after="0" w:line="240" w:lineRule="auto"/>
              <w:jc w:val="center"/>
              <w:rPr>
                <w:rFonts w:ascii="Calibri" w:eastAsia="Times New Roman" w:hAnsi="Calibri" w:cs="Times New Roman"/>
                <w:color w:val="000000"/>
                <w:sz w:val="20"/>
                <w:szCs w:val="20"/>
              </w:rPr>
            </w:pPr>
            <w:r w:rsidRPr="00000AE1">
              <w:rPr>
                <w:rFonts w:ascii="Calibri" w:eastAsia="Times New Roman" w:hAnsi="Calibri" w:cs="Times New Roman"/>
                <w:color w:val="FF0000"/>
                <w:sz w:val="20"/>
                <w:szCs w:val="20"/>
              </w:rPr>
              <w:t>Suivi et contrôle</w:t>
            </w:r>
            <w:r w:rsidR="008F688D" w:rsidRPr="00000AE1">
              <w:rPr>
                <w:rFonts w:ascii="Calibri" w:eastAsia="Times New Roman" w:hAnsi="Calibri" w:cs="Times New Roman"/>
                <w:color w:val="FF0000"/>
                <w:sz w:val="20"/>
                <w:szCs w:val="20"/>
              </w:rPr>
              <w:t> </w:t>
            </w:r>
          </w:p>
        </w:tc>
        <w:tc>
          <w:tcPr>
            <w:tcW w:w="3642" w:type="dxa"/>
            <w:shd w:val="clear" w:color="auto" w:fill="auto"/>
            <w:noWrap/>
            <w:vAlign w:val="bottom"/>
            <w:hideMark/>
          </w:tcPr>
          <w:p w14:paraId="45C973CA" w14:textId="714B0731" w:rsidR="008F688D" w:rsidRPr="00771666" w:rsidRDefault="008F688D" w:rsidP="001C0538">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000AE1" w:rsidRPr="0000211B">
              <w:rPr>
                <w:rFonts w:ascii="Calibri" w:eastAsia="Times New Roman" w:hAnsi="Calibri" w:cs="Times New Roman"/>
                <w:color w:val="FF0000"/>
              </w:rPr>
              <w:t>Proposition de création d’un</w:t>
            </w:r>
            <w:r w:rsidR="00000AE1">
              <w:rPr>
                <w:rFonts w:ascii="Calibri" w:eastAsia="Times New Roman" w:hAnsi="Calibri" w:cs="Times New Roman"/>
                <w:color w:val="FF0000"/>
              </w:rPr>
              <w:t>e</w:t>
            </w:r>
            <w:r w:rsidR="00000AE1" w:rsidRPr="0000211B">
              <w:rPr>
                <w:rFonts w:ascii="Calibri" w:eastAsia="Times New Roman" w:hAnsi="Calibri" w:cs="Times New Roman"/>
                <w:color w:val="FF0000"/>
              </w:rPr>
              <w:t xml:space="preserve"> </w:t>
            </w:r>
            <w:r w:rsidR="00000AE1">
              <w:rPr>
                <w:rFonts w:ascii="Calibri" w:eastAsia="Times New Roman" w:hAnsi="Calibri" w:cs="Times New Roman"/>
                <w:color w:val="FF0000"/>
              </w:rPr>
              <w:t xml:space="preserve">nouvelle </w:t>
            </w:r>
            <w:r w:rsidR="00E641CB">
              <w:rPr>
                <w:rFonts w:ascii="Calibri" w:eastAsia="Times New Roman" w:hAnsi="Calibri" w:cs="Times New Roman"/>
                <w:color w:val="FF0000"/>
              </w:rPr>
              <w:t>fenêtre</w:t>
            </w:r>
            <w:r w:rsidR="00000AE1">
              <w:rPr>
                <w:rFonts w:ascii="Calibri" w:eastAsia="Times New Roman" w:hAnsi="Calibri" w:cs="Times New Roman"/>
                <w:color w:val="FF0000"/>
              </w:rPr>
              <w:t xml:space="preserve"> </w:t>
            </w:r>
            <w:r w:rsidR="00000AE1" w:rsidRPr="0000211B">
              <w:rPr>
                <w:rFonts w:ascii="Calibri" w:eastAsia="Times New Roman" w:hAnsi="Calibri" w:cs="Times New Roman"/>
                <w:color w:val="FF0000"/>
              </w:rPr>
              <w:t>su</w:t>
            </w:r>
            <w:r w:rsidR="00000AE1">
              <w:rPr>
                <w:rFonts w:ascii="Calibri" w:eastAsia="Times New Roman" w:hAnsi="Calibri" w:cs="Times New Roman"/>
                <w:color w:val="FF0000"/>
              </w:rPr>
              <w:t>r</w:t>
            </w:r>
            <w:r w:rsidR="00000AE1" w:rsidRPr="0000211B">
              <w:rPr>
                <w:rFonts w:ascii="Calibri" w:eastAsia="Times New Roman" w:hAnsi="Calibri" w:cs="Times New Roman"/>
                <w:color w:val="FF0000"/>
              </w:rPr>
              <w:t xml:space="preserve"> </w:t>
            </w:r>
            <w:r w:rsidR="00000AE1">
              <w:rPr>
                <w:rFonts w:ascii="Calibri" w:eastAsia="Times New Roman" w:hAnsi="Calibri" w:cs="Times New Roman"/>
                <w:color w:val="FF0000"/>
              </w:rPr>
              <w:t>« </w:t>
            </w:r>
            <w:r w:rsidR="001C0538">
              <w:rPr>
                <w:rFonts w:ascii="Calibri" w:eastAsia="Times New Roman" w:hAnsi="Calibri" w:cs="Times New Roman"/>
                <w:color w:val="FF0000"/>
              </w:rPr>
              <w:t>la quantité des produits d’espèces phares et/ou menacées exportées frauduleusement</w:t>
            </w:r>
            <w:r w:rsidR="00000AE1">
              <w:rPr>
                <w:rFonts w:ascii="Calibri" w:eastAsia="Times New Roman" w:hAnsi="Calibri" w:cs="Times New Roman"/>
                <w:color w:val="FF0000"/>
              </w:rPr>
              <w:t>»</w:t>
            </w:r>
          </w:p>
        </w:tc>
      </w:tr>
      <w:tr w:rsidR="008F688D" w:rsidRPr="00771666" w14:paraId="75AEC7E5" w14:textId="77777777" w:rsidTr="005C568E">
        <w:trPr>
          <w:trHeight w:val="1530"/>
        </w:trPr>
        <w:tc>
          <w:tcPr>
            <w:tcW w:w="582" w:type="dxa"/>
            <w:shd w:val="clear" w:color="auto" w:fill="auto"/>
            <w:vAlign w:val="center"/>
            <w:hideMark/>
          </w:tcPr>
          <w:p w14:paraId="335A7FA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31DFB98E"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un évènement international sur la criminalité faune est organisé d’ici 2017 et au moins 80% des recommandations issues de(s) l’événement(s) mises en œuvre d’ici 2025.</w:t>
            </w:r>
          </w:p>
        </w:tc>
        <w:tc>
          <w:tcPr>
            <w:tcW w:w="1151" w:type="dxa"/>
            <w:shd w:val="clear" w:color="auto" w:fill="auto"/>
            <w:vAlign w:val="center"/>
            <w:hideMark/>
          </w:tcPr>
          <w:p w14:paraId="6EDE438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FD205D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1737A52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4CC7E05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2AF78B7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916DD0A" w14:textId="77777777" w:rsidTr="005C568E">
        <w:trPr>
          <w:trHeight w:val="900"/>
        </w:trPr>
        <w:tc>
          <w:tcPr>
            <w:tcW w:w="582" w:type="dxa"/>
            <w:shd w:val="clear" w:color="auto" w:fill="auto"/>
            <w:vAlign w:val="center"/>
            <w:hideMark/>
          </w:tcPr>
          <w:p w14:paraId="4D3790B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R</w:t>
            </w:r>
          </w:p>
        </w:tc>
        <w:tc>
          <w:tcPr>
            <w:tcW w:w="4282" w:type="dxa"/>
            <w:shd w:val="clear" w:color="auto" w:fill="auto"/>
            <w:vAlign w:val="center"/>
            <w:hideMark/>
          </w:tcPr>
          <w:p w14:paraId="67B7349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d'évènements internationaux organisés sur la criminalité faunique</w:t>
            </w:r>
          </w:p>
        </w:tc>
        <w:tc>
          <w:tcPr>
            <w:tcW w:w="1151" w:type="dxa"/>
            <w:shd w:val="clear" w:color="auto" w:fill="auto"/>
            <w:vAlign w:val="center"/>
            <w:hideMark/>
          </w:tcPr>
          <w:p w14:paraId="7A6A421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7A0F10F9" w14:textId="77777777" w:rsidR="008F688D" w:rsidRPr="00C25979" w:rsidRDefault="008F688D" w:rsidP="00771666">
            <w:pPr>
              <w:spacing w:after="0" w:line="240" w:lineRule="auto"/>
              <w:jc w:val="center"/>
              <w:rPr>
                <w:rFonts w:ascii="Calibri" w:eastAsia="Times New Roman" w:hAnsi="Calibri" w:cs="Times New Roman"/>
                <w:strike/>
                <w:color w:val="000000"/>
                <w:sz w:val="20"/>
                <w:szCs w:val="20"/>
              </w:rPr>
            </w:pPr>
            <w:r w:rsidRPr="00C25979">
              <w:rPr>
                <w:rFonts w:ascii="Calibri" w:eastAsia="Times New Roman" w:hAnsi="Calibri" w:cs="Times New Roman"/>
                <w:strike/>
                <w:color w:val="000000"/>
                <w:sz w:val="20"/>
                <w:szCs w:val="20"/>
              </w:rPr>
              <w:t>CEEAC</w:t>
            </w:r>
          </w:p>
          <w:p w14:paraId="2F0B0EFA" w14:textId="77777777" w:rsidR="00C25979" w:rsidRDefault="00C25979" w:rsidP="00771666">
            <w:pPr>
              <w:spacing w:after="0" w:line="240" w:lineRule="auto"/>
              <w:jc w:val="center"/>
              <w:rPr>
                <w:rFonts w:ascii="Calibri" w:eastAsia="Times New Roman" w:hAnsi="Calibri" w:cs="Times New Roman"/>
                <w:color w:val="000000"/>
                <w:sz w:val="20"/>
                <w:szCs w:val="20"/>
              </w:rPr>
            </w:pPr>
          </w:p>
          <w:p w14:paraId="5976BBD5" w14:textId="564A63A9" w:rsidR="00C25979" w:rsidRPr="00771666" w:rsidRDefault="00C25979" w:rsidP="00771666">
            <w:pPr>
              <w:spacing w:after="0" w:line="240" w:lineRule="auto"/>
              <w:jc w:val="center"/>
              <w:rPr>
                <w:rFonts w:ascii="Calibri" w:eastAsia="Times New Roman" w:hAnsi="Calibri" w:cs="Times New Roman"/>
                <w:color w:val="000000"/>
                <w:sz w:val="20"/>
                <w:szCs w:val="20"/>
              </w:rPr>
            </w:pPr>
            <w:r w:rsidRPr="00C25979">
              <w:rPr>
                <w:rFonts w:ascii="Calibri" w:eastAsia="Times New Roman" w:hAnsi="Calibri" w:cs="Times New Roman"/>
                <w:color w:val="FF0000"/>
                <w:sz w:val="20"/>
                <w:szCs w:val="20"/>
              </w:rPr>
              <w:t>CNC</w:t>
            </w:r>
          </w:p>
        </w:tc>
        <w:tc>
          <w:tcPr>
            <w:tcW w:w="851" w:type="dxa"/>
            <w:shd w:val="clear" w:color="auto" w:fill="auto"/>
            <w:vAlign w:val="center"/>
            <w:hideMark/>
          </w:tcPr>
          <w:p w14:paraId="42553855" w14:textId="77777777" w:rsidR="008F688D" w:rsidRPr="00C25979" w:rsidRDefault="008F688D" w:rsidP="00771666">
            <w:pPr>
              <w:spacing w:after="0" w:line="240" w:lineRule="auto"/>
              <w:jc w:val="center"/>
              <w:rPr>
                <w:rFonts w:ascii="Calibri" w:eastAsia="Times New Roman" w:hAnsi="Calibri" w:cs="Times New Roman"/>
                <w:strike/>
                <w:color w:val="000000"/>
                <w:sz w:val="20"/>
                <w:szCs w:val="20"/>
              </w:rPr>
            </w:pPr>
            <w:r w:rsidRPr="00C25979">
              <w:rPr>
                <w:rFonts w:ascii="Calibri" w:eastAsia="Times New Roman" w:hAnsi="Calibri" w:cs="Times New Roman"/>
                <w:strike/>
                <w:color w:val="000000"/>
                <w:sz w:val="20"/>
                <w:szCs w:val="20"/>
              </w:rPr>
              <w:t>Nil</w:t>
            </w:r>
          </w:p>
          <w:p w14:paraId="5A5EF1F0" w14:textId="77777777" w:rsidR="00C25979" w:rsidRDefault="00C25979" w:rsidP="00771666">
            <w:pPr>
              <w:spacing w:after="0" w:line="240" w:lineRule="auto"/>
              <w:jc w:val="center"/>
              <w:rPr>
                <w:rFonts w:ascii="Calibri" w:eastAsia="Times New Roman" w:hAnsi="Calibri" w:cs="Times New Roman"/>
                <w:color w:val="000000"/>
                <w:sz w:val="20"/>
                <w:szCs w:val="20"/>
              </w:rPr>
            </w:pPr>
          </w:p>
          <w:p w14:paraId="3B10B2DF" w14:textId="19B79CA5" w:rsidR="00C25979" w:rsidRPr="00C25979" w:rsidRDefault="00C25979" w:rsidP="00771666">
            <w:pPr>
              <w:spacing w:after="0" w:line="240" w:lineRule="auto"/>
              <w:jc w:val="center"/>
              <w:rPr>
                <w:rFonts w:ascii="Calibri" w:eastAsia="Times New Roman" w:hAnsi="Calibri" w:cs="Times New Roman"/>
                <w:b/>
                <w:color w:val="000000"/>
                <w:sz w:val="20"/>
                <w:szCs w:val="20"/>
              </w:rPr>
            </w:pPr>
            <w:r w:rsidRPr="00C25979">
              <w:rPr>
                <w:rFonts w:ascii="Calibri" w:eastAsia="Times New Roman" w:hAnsi="Calibri" w:cs="Times New Roman"/>
                <w:b/>
                <w:color w:val="FF0000"/>
                <w:sz w:val="20"/>
                <w:szCs w:val="20"/>
              </w:rPr>
              <w:t>N4.4.8</w:t>
            </w:r>
          </w:p>
        </w:tc>
        <w:tc>
          <w:tcPr>
            <w:tcW w:w="2661" w:type="dxa"/>
            <w:shd w:val="clear" w:color="auto" w:fill="auto"/>
            <w:vAlign w:val="center"/>
            <w:hideMark/>
          </w:tcPr>
          <w:p w14:paraId="0AAADC59" w14:textId="60CB5253" w:rsidR="008F688D" w:rsidRPr="00771666" w:rsidRDefault="00C25979" w:rsidP="00C25979">
            <w:pPr>
              <w:spacing w:after="0" w:line="240" w:lineRule="auto"/>
              <w:rPr>
                <w:rFonts w:ascii="Calibri" w:eastAsia="Times New Roman" w:hAnsi="Calibri" w:cs="Times New Roman"/>
                <w:color w:val="000000"/>
                <w:sz w:val="20"/>
                <w:szCs w:val="20"/>
              </w:rPr>
            </w:pPr>
            <w:r w:rsidRPr="00C25979">
              <w:rPr>
                <w:rFonts w:ascii="Calibri" w:eastAsia="Times New Roman" w:hAnsi="Calibri" w:cs="Times New Roman"/>
                <w:color w:val="FF0000"/>
              </w:rPr>
              <w:t>Nombre d'évènements internationaux organisés sur la criminalité faunique</w:t>
            </w:r>
            <w:r w:rsidR="008F688D" w:rsidRPr="00C25979">
              <w:rPr>
                <w:rFonts w:ascii="Calibri" w:eastAsia="Times New Roman" w:hAnsi="Calibri" w:cs="Times New Roman"/>
                <w:color w:val="FF0000"/>
                <w:sz w:val="20"/>
                <w:szCs w:val="20"/>
              </w:rPr>
              <w:t> </w:t>
            </w:r>
          </w:p>
        </w:tc>
        <w:tc>
          <w:tcPr>
            <w:tcW w:w="3642" w:type="dxa"/>
            <w:shd w:val="clear" w:color="auto" w:fill="auto"/>
            <w:noWrap/>
            <w:vAlign w:val="bottom"/>
            <w:hideMark/>
          </w:tcPr>
          <w:p w14:paraId="57D3F2CF" w14:textId="6D589312" w:rsidR="008F688D" w:rsidRPr="00771666" w:rsidRDefault="008F688D" w:rsidP="00C25979">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C25979">
              <w:rPr>
                <w:rFonts w:ascii="Calibri" w:eastAsia="Times New Roman" w:hAnsi="Calibri" w:cs="Times New Roman"/>
                <w:color w:val="FF0000"/>
                <w:sz w:val="20"/>
                <w:szCs w:val="20"/>
              </w:rPr>
              <w:t>Proposition de création d’un nouveau code : N4.4.8 sur les « événements internationaux sur la criminalité faunique »</w:t>
            </w:r>
          </w:p>
        </w:tc>
      </w:tr>
      <w:tr w:rsidR="008F688D" w:rsidRPr="00771666" w14:paraId="1C792A2A" w14:textId="77777777" w:rsidTr="005C568E">
        <w:trPr>
          <w:trHeight w:val="1500"/>
        </w:trPr>
        <w:tc>
          <w:tcPr>
            <w:tcW w:w="582" w:type="dxa"/>
            <w:shd w:val="clear" w:color="auto" w:fill="auto"/>
            <w:vAlign w:val="center"/>
            <w:hideMark/>
          </w:tcPr>
          <w:p w14:paraId="7D2AD3C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6F0B389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Taux global de mise en œuvre des recommandations issues des événements internationaux organisés sur la criminalité faunique</w:t>
            </w:r>
          </w:p>
        </w:tc>
        <w:tc>
          <w:tcPr>
            <w:tcW w:w="1151" w:type="dxa"/>
            <w:shd w:val="clear" w:color="auto" w:fill="auto"/>
            <w:vAlign w:val="center"/>
            <w:hideMark/>
          </w:tcPr>
          <w:p w14:paraId="1C877EE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Taux</w:t>
            </w:r>
          </w:p>
        </w:tc>
        <w:tc>
          <w:tcPr>
            <w:tcW w:w="1672" w:type="dxa"/>
            <w:shd w:val="clear" w:color="auto" w:fill="auto"/>
            <w:vAlign w:val="center"/>
            <w:hideMark/>
          </w:tcPr>
          <w:p w14:paraId="151B5F3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2B33BCDE" w14:textId="77777777" w:rsidR="008F688D" w:rsidRPr="00C25979" w:rsidRDefault="008F688D" w:rsidP="00771666">
            <w:pPr>
              <w:spacing w:after="0" w:line="240" w:lineRule="auto"/>
              <w:jc w:val="center"/>
              <w:rPr>
                <w:rFonts w:ascii="Calibri" w:eastAsia="Times New Roman" w:hAnsi="Calibri" w:cs="Times New Roman"/>
                <w:strike/>
                <w:color w:val="000000"/>
                <w:sz w:val="20"/>
                <w:szCs w:val="20"/>
              </w:rPr>
            </w:pPr>
            <w:r w:rsidRPr="00C25979">
              <w:rPr>
                <w:rFonts w:ascii="Calibri" w:eastAsia="Times New Roman" w:hAnsi="Calibri" w:cs="Times New Roman"/>
                <w:strike/>
                <w:color w:val="000000"/>
                <w:sz w:val="20"/>
                <w:szCs w:val="20"/>
              </w:rPr>
              <w:t>Nil</w:t>
            </w:r>
          </w:p>
          <w:p w14:paraId="7AE156C7" w14:textId="77777777" w:rsidR="00C25979" w:rsidRDefault="00C25979" w:rsidP="00771666">
            <w:pPr>
              <w:spacing w:after="0" w:line="240" w:lineRule="auto"/>
              <w:jc w:val="center"/>
              <w:rPr>
                <w:rFonts w:ascii="Calibri" w:eastAsia="Times New Roman" w:hAnsi="Calibri" w:cs="Times New Roman"/>
                <w:color w:val="000000"/>
                <w:sz w:val="20"/>
                <w:szCs w:val="20"/>
              </w:rPr>
            </w:pPr>
          </w:p>
          <w:p w14:paraId="5620CD3F" w14:textId="31CB1119" w:rsidR="00C25979" w:rsidRPr="00771666" w:rsidRDefault="00C25979" w:rsidP="00771666">
            <w:pPr>
              <w:spacing w:after="0" w:line="240" w:lineRule="auto"/>
              <w:jc w:val="center"/>
              <w:rPr>
                <w:rFonts w:ascii="Calibri" w:eastAsia="Times New Roman" w:hAnsi="Calibri" w:cs="Times New Roman"/>
                <w:color w:val="000000"/>
                <w:sz w:val="20"/>
                <w:szCs w:val="20"/>
              </w:rPr>
            </w:pPr>
            <w:r w:rsidRPr="00C25979">
              <w:rPr>
                <w:rFonts w:ascii="Calibri" w:eastAsia="Times New Roman" w:hAnsi="Calibri" w:cs="Times New Roman"/>
                <w:b/>
                <w:color w:val="FF0000"/>
                <w:sz w:val="20"/>
                <w:szCs w:val="20"/>
              </w:rPr>
              <w:t>N4.4.8</w:t>
            </w:r>
          </w:p>
        </w:tc>
        <w:tc>
          <w:tcPr>
            <w:tcW w:w="2661" w:type="dxa"/>
            <w:shd w:val="clear" w:color="auto" w:fill="auto"/>
            <w:vAlign w:val="center"/>
            <w:hideMark/>
          </w:tcPr>
          <w:p w14:paraId="436EC4ED" w14:textId="095DB199" w:rsidR="008F688D" w:rsidRPr="00771666" w:rsidRDefault="00C25979" w:rsidP="00771666">
            <w:pPr>
              <w:spacing w:after="0" w:line="240" w:lineRule="auto"/>
              <w:jc w:val="center"/>
              <w:rPr>
                <w:rFonts w:ascii="Calibri" w:eastAsia="Times New Roman" w:hAnsi="Calibri" w:cs="Times New Roman"/>
                <w:color w:val="000000"/>
                <w:sz w:val="20"/>
                <w:szCs w:val="20"/>
              </w:rPr>
            </w:pPr>
            <w:r w:rsidRPr="00C25979">
              <w:rPr>
                <w:rFonts w:ascii="Calibri" w:eastAsia="Times New Roman" w:hAnsi="Calibri" w:cs="Times New Roman"/>
                <w:color w:val="FF0000"/>
              </w:rPr>
              <w:t>Nombre d'évènements internationaux organisés sur la criminalité faunique</w:t>
            </w:r>
            <w:r w:rsidRPr="00C25979">
              <w:rPr>
                <w:rFonts w:ascii="Calibri" w:eastAsia="Times New Roman" w:hAnsi="Calibri" w:cs="Times New Roman"/>
                <w:color w:val="FF0000"/>
                <w:sz w:val="20"/>
                <w:szCs w:val="20"/>
              </w:rPr>
              <w:t> </w:t>
            </w:r>
            <w:r w:rsidR="008F688D" w:rsidRPr="00771666">
              <w:rPr>
                <w:rFonts w:ascii="Calibri" w:eastAsia="Times New Roman" w:hAnsi="Calibri" w:cs="Times New Roman"/>
                <w:color w:val="000000"/>
                <w:sz w:val="20"/>
                <w:szCs w:val="20"/>
              </w:rPr>
              <w:t> </w:t>
            </w:r>
          </w:p>
        </w:tc>
        <w:tc>
          <w:tcPr>
            <w:tcW w:w="3642" w:type="dxa"/>
            <w:shd w:val="clear" w:color="auto" w:fill="auto"/>
            <w:noWrap/>
            <w:vAlign w:val="bottom"/>
            <w:hideMark/>
          </w:tcPr>
          <w:p w14:paraId="0B85862D" w14:textId="06E51714" w:rsidR="008F688D" w:rsidRPr="00771666" w:rsidRDefault="008F688D" w:rsidP="00C25979">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C25979" w:rsidRPr="0000211B">
              <w:rPr>
                <w:rFonts w:ascii="Calibri" w:eastAsia="Times New Roman" w:hAnsi="Calibri" w:cs="Times New Roman"/>
                <w:color w:val="FF0000"/>
              </w:rPr>
              <w:t>Proposition de création d’un</w:t>
            </w:r>
            <w:r w:rsidR="00C25979">
              <w:rPr>
                <w:rFonts w:ascii="Calibri" w:eastAsia="Times New Roman" w:hAnsi="Calibri" w:cs="Times New Roman"/>
                <w:color w:val="FF0000"/>
              </w:rPr>
              <w:t>e</w:t>
            </w:r>
            <w:r w:rsidR="00C25979" w:rsidRPr="0000211B">
              <w:rPr>
                <w:rFonts w:ascii="Calibri" w:eastAsia="Times New Roman" w:hAnsi="Calibri" w:cs="Times New Roman"/>
                <w:color w:val="FF0000"/>
              </w:rPr>
              <w:t xml:space="preserve"> </w:t>
            </w:r>
            <w:r w:rsidR="00C25979">
              <w:rPr>
                <w:rFonts w:ascii="Calibri" w:eastAsia="Times New Roman" w:hAnsi="Calibri" w:cs="Times New Roman"/>
                <w:color w:val="FF0000"/>
              </w:rPr>
              <w:t xml:space="preserve">nouvelle </w:t>
            </w:r>
            <w:r w:rsidR="00E641CB">
              <w:rPr>
                <w:rFonts w:ascii="Calibri" w:eastAsia="Times New Roman" w:hAnsi="Calibri" w:cs="Times New Roman"/>
                <w:color w:val="FF0000"/>
              </w:rPr>
              <w:t>fenêtre</w:t>
            </w:r>
            <w:r w:rsidR="00C25979">
              <w:rPr>
                <w:rFonts w:ascii="Calibri" w:eastAsia="Times New Roman" w:hAnsi="Calibri" w:cs="Times New Roman"/>
                <w:color w:val="FF0000"/>
              </w:rPr>
              <w:t xml:space="preserve"> </w:t>
            </w:r>
            <w:r w:rsidR="00C25979" w:rsidRPr="0000211B">
              <w:rPr>
                <w:rFonts w:ascii="Calibri" w:eastAsia="Times New Roman" w:hAnsi="Calibri" w:cs="Times New Roman"/>
                <w:color w:val="FF0000"/>
              </w:rPr>
              <w:t>su</w:t>
            </w:r>
            <w:r w:rsidR="00C25979">
              <w:rPr>
                <w:rFonts w:ascii="Calibri" w:eastAsia="Times New Roman" w:hAnsi="Calibri" w:cs="Times New Roman"/>
                <w:color w:val="FF0000"/>
              </w:rPr>
              <w:t>r</w:t>
            </w:r>
            <w:r w:rsidR="00C25979" w:rsidRPr="0000211B">
              <w:rPr>
                <w:rFonts w:ascii="Calibri" w:eastAsia="Times New Roman" w:hAnsi="Calibri" w:cs="Times New Roman"/>
                <w:color w:val="FF0000"/>
              </w:rPr>
              <w:t xml:space="preserve"> </w:t>
            </w:r>
            <w:r w:rsidR="00C25979">
              <w:rPr>
                <w:rFonts w:ascii="Calibri" w:eastAsia="Times New Roman" w:hAnsi="Calibri" w:cs="Times New Roman"/>
                <w:color w:val="FF0000"/>
              </w:rPr>
              <w:t>« taux global de mise en œuvre des recommandations issues des événements internationaux»</w:t>
            </w:r>
          </w:p>
        </w:tc>
      </w:tr>
      <w:tr w:rsidR="008F688D" w:rsidRPr="00771666" w14:paraId="1AD41AB4" w14:textId="77777777" w:rsidTr="005C568E">
        <w:trPr>
          <w:trHeight w:val="600"/>
        </w:trPr>
        <w:tc>
          <w:tcPr>
            <w:tcW w:w="582" w:type="dxa"/>
            <w:shd w:val="clear" w:color="auto" w:fill="auto"/>
            <w:vAlign w:val="center"/>
            <w:hideMark/>
          </w:tcPr>
          <w:p w14:paraId="6F53617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6CCF6573"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l’Afrique Centrale dispose d’un référentiel de labellisation</w:t>
            </w:r>
          </w:p>
        </w:tc>
        <w:tc>
          <w:tcPr>
            <w:tcW w:w="1151" w:type="dxa"/>
            <w:shd w:val="clear" w:color="auto" w:fill="auto"/>
            <w:vAlign w:val="center"/>
            <w:hideMark/>
          </w:tcPr>
          <w:p w14:paraId="6B73EEC7"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99C27D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6B0BA4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54E6C32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33D8AF9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8465661" w14:textId="77777777" w:rsidTr="005C568E">
        <w:trPr>
          <w:trHeight w:val="2040"/>
        </w:trPr>
        <w:tc>
          <w:tcPr>
            <w:tcW w:w="582" w:type="dxa"/>
            <w:shd w:val="clear" w:color="auto" w:fill="auto"/>
            <w:vAlign w:val="center"/>
            <w:hideMark/>
          </w:tcPr>
          <w:p w14:paraId="56113AB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6E074C3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Référentiel de labellisation de la gestion durable et de la valorisation des Aires Protégées (AP) disponible</w:t>
            </w:r>
          </w:p>
        </w:tc>
        <w:tc>
          <w:tcPr>
            <w:tcW w:w="1151" w:type="dxa"/>
            <w:shd w:val="clear" w:color="auto" w:fill="auto"/>
            <w:vAlign w:val="center"/>
            <w:hideMark/>
          </w:tcPr>
          <w:p w14:paraId="29038E8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4C8377C6" w14:textId="47D702F6" w:rsidR="00F762AD" w:rsidRPr="00F762AD" w:rsidRDefault="00F762AD" w:rsidP="00771666">
            <w:pPr>
              <w:spacing w:after="0" w:line="240" w:lineRule="auto"/>
              <w:jc w:val="center"/>
              <w:rPr>
                <w:rFonts w:ascii="Calibri" w:eastAsia="Times New Roman" w:hAnsi="Calibri" w:cs="Times New Roman"/>
                <w:color w:val="FF0000"/>
                <w:sz w:val="20"/>
                <w:szCs w:val="20"/>
              </w:rPr>
            </w:pPr>
            <w:r w:rsidRPr="00F762AD">
              <w:rPr>
                <w:rFonts w:ascii="Calibri" w:eastAsia="Times New Roman" w:hAnsi="Calibri" w:cs="Times New Roman"/>
                <w:color w:val="FF0000"/>
                <w:sz w:val="20"/>
                <w:szCs w:val="20"/>
              </w:rPr>
              <w:t>RAPAC/OCFSA</w:t>
            </w:r>
          </w:p>
          <w:p w14:paraId="2F96D29E" w14:textId="77777777" w:rsidR="00F762AD" w:rsidRDefault="00F762AD" w:rsidP="00771666">
            <w:pPr>
              <w:spacing w:after="0" w:line="240" w:lineRule="auto"/>
              <w:jc w:val="center"/>
              <w:rPr>
                <w:rFonts w:ascii="Calibri" w:eastAsia="Times New Roman" w:hAnsi="Calibri" w:cs="Times New Roman"/>
                <w:color w:val="000000"/>
                <w:sz w:val="20"/>
                <w:szCs w:val="20"/>
              </w:rPr>
            </w:pPr>
          </w:p>
          <w:p w14:paraId="087ED17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2CEEE955" w14:textId="77777777" w:rsidR="008F688D" w:rsidRPr="00A3510B" w:rsidRDefault="008F688D" w:rsidP="00771666">
            <w:pPr>
              <w:spacing w:after="0" w:line="240" w:lineRule="auto"/>
              <w:jc w:val="center"/>
              <w:rPr>
                <w:rFonts w:ascii="Calibri" w:eastAsia="Times New Roman" w:hAnsi="Calibri" w:cs="Times New Roman"/>
                <w:strike/>
                <w:color w:val="000000"/>
                <w:sz w:val="20"/>
                <w:szCs w:val="20"/>
              </w:rPr>
            </w:pPr>
            <w:r w:rsidRPr="00A3510B">
              <w:rPr>
                <w:rFonts w:ascii="Calibri" w:eastAsia="Times New Roman" w:hAnsi="Calibri" w:cs="Times New Roman"/>
                <w:strike/>
                <w:color w:val="000000"/>
                <w:sz w:val="20"/>
                <w:szCs w:val="20"/>
              </w:rPr>
              <w:t>Nil</w:t>
            </w:r>
          </w:p>
          <w:p w14:paraId="3C481FB1" w14:textId="77777777" w:rsidR="003E5059" w:rsidRDefault="003E5059" w:rsidP="00771666">
            <w:pPr>
              <w:spacing w:after="0" w:line="240" w:lineRule="auto"/>
              <w:jc w:val="center"/>
              <w:rPr>
                <w:rFonts w:ascii="Calibri" w:eastAsia="Times New Roman" w:hAnsi="Calibri" w:cs="Times New Roman"/>
                <w:color w:val="000000"/>
                <w:sz w:val="20"/>
                <w:szCs w:val="20"/>
              </w:rPr>
            </w:pPr>
          </w:p>
          <w:p w14:paraId="0435A915" w14:textId="339AA7E3" w:rsidR="003E5059" w:rsidRPr="00771666" w:rsidRDefault="003E5059" w:rsidP="00771666">
            <w:pPr>
              <w:spacing w:after="0" w:line="240" w:lineRule="auto"/>
              <w:jc w:val="center"/>
              <w:rPr>
                <w:rFonts w:ascii="Calibri" w:eastAsia="Times New Roman" w:hAnsi="Calibri" w:cs="Times New Roman"/>
                <w:color w:val="000000"/>
                <w:sz w:val="20"/>
                <w:szCs w:val="20"/>
              </w:rPr>
            </w:pPr>
            <w:r w:rsidRPr="00C25979">
              <w:rPr>
                <w:rFonts w:ascii="Calibri" w:eastAsia="Times New Roman" w:hAnsi="Calibri" w:cs="Times New Roman"/>
                <w:b/>
                <w:color w:val="FF0000"/>
                <w:sz w:val="20"/>
                <w:szCs w:val="20"/>
              </w:rPr>
              <w:t>N4.</w:t>
            </w:r>
            <w:r>
              <w:rPr>
                <w:rFonts w:ascii="Calibri" w:eastAsia="Times New Roman" w:hAnsi="Calibri" w:cs="Times New Roman"/>
                <w:b/>
                <w:color w:val="FF0000"/>
                <w:sz w:val="20"/>
                <w:szCs w:val="20"/>
              </w:rPr>
              <w:t>4.9</w:t>
            </w:r>
          </w:p>
        </w:tc>
        <w:tc>
          <w:tcPr>
            <w:tcW w:w="2661" w:type="dxa"/>
            <w:shd w:val="clear" w:color="auto" w:fill="auto"/>
            <w:vAlign w:val="center"/>
            <w:hideMark/>
          </w:tcPr>
          <w:p w14:paraId="19A4339E" w14:textId="37460CBF" w:rsidR="008F688D" w:rsidRPr="00771666" w:rsidRDefault="00A3510B" w:rsidP="003E505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FF0000"/>
              </w:rPr>
              <w:t>L</w:t>
            </w:r>
            <w:r w:rsidR="003E5059" w:rsidRPr="003E5059">
              <w:rPr>
                <w:rFonts w:ascii="Calibri" w:eastAsia="Times New Roman" w:hAnsi="Calibri" w:cs="Times New Roman"/>
                <w:color w:val="FF0000"/>
              </w:rPr>
              <w:t>abellisation de la gestion durable et de la valorisation des Aires Protégées</w:t>
            </w:r>
            <w:r w:rsidR="008F688D" w:rsidRPr="003E5059">
              <w:rPr>
                <w:rFonts w:ascii="Calibri" w:eastAsia="Times New Roman" w:hAnsi="Calibri" w:cs="Times New Roman"/>
                <w:color w:val="FF0000"/>
                <w:sz w:val="20"/>
                <w:szCs w:val="20"/>
              </w:rPr>
              <w:t> </w:t>
            </w:r>
          </w:p>
        </w:tc>
        <w:tc>
          <w:tcPr>
            <w:tcW w:w="3642" w:type="dxa"/>
            <w:shd w:val="clear" w:color="auto" w:fill="auto"/>
            <w:vAlign w:val="center"/>
            <w:hideMark/>
          </w:tcPr>
          <w:p w14:paraId="4828D7A9" w14:textId="77777777" w:rsidR="008F688D" w:rsidRPr="00DB2236" w:rsidRDefault="008F688D" w:rsidP="00771666">
            <w:pPr>
              <w:spacing w:after="0" w:line="240" w:lineRule="auto"/>
              <w:jc w:val="center"/>
              <w:rPr>
                <w:rFonts w:ascii="Calibri" w:eastAsia="Times New Roman" w:hAnsi="Calibri" w:cs="Times New Roman"/>
                <w:strike/>
                <w:color w:val="000000"/>
                <w:sz w:val="20"/>
                <w:szCs w:val="20"/>
              </w:rPr>
            </w:pPr>
            <w:r w:rsidRPr="00DB2236">
              <w:rPr>
                <w:rFonts w:ascii="Calibri" w:eastAsia="Times New Roman" w:hAnsi="Calibri" w:cs="Times New Roman"/>
                <w:strike/>
                <w:color w:val="000000"/>
                <w:sz w:val="20"/>
                <w:szCs w:val="20"/>
              </w:rPr>
              <w:t>S'agit-il des statuts spéciaux internationaux? IMET peut bien être une référence pour l'élaboration des critères de labelisation</w:t>
            </w:r>
          </w:p>
          <w:p w14:paraId="61E637BF" w14:textId="77777777" w:rsidR="003E5059" w:rsidRDefault="003E5059" w:rsidP="00771666">
            <w:pPr>
              <w:spacing w:after="0" w:line="240" w:lineRule="auto"/>
              <w:jc w:val="center"/>
              <w:rPr>
                <w:rFonts w:ascii="Calibri" w:eastAsia="Times New Roman" w:hAnsi="Calibri" w:cs="Times New Roman"/>
                <w:color w:val="000000"/>
                <w:sz w:val="20"/>
                <w:szCs w:val="20"/>
              </w:rPr>
            </w:pPr>
          </w:p>
          <w:p w14:paraId="4B5CF596" w14:textId="78962A07" w:rsidR="003E5059" w:rsidRPr="00771666" w:rsidRDefault="003E5059" w:rsidP="00A3510B">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FF0000"/>
                <w:sz w:val="20"/>
                <w:szCs w:val="20"/>
              </w:rPr>
              <w:t>Proposition de création d’un nouveau code : N4.4.</w:t>
            </w:r>
            <w:r w:rsidR="00A3510B">
              <w:rPr>
                <w:rFonts w:ascii="Calibri" w:eastAsia="Times New Roman" w:hAnsi="Calibri" w:cs="Times New Roman"/>
                <w:color w:val="FF0000"/>
                <w:sz w:val="20"/>
                <w:szCs w:val="20"/>
              </w:rPr>
              <w:t>9</w:t>
            </w:r>
            <w:r>
              <w:rPr>
                <w:rFonts w:ascii="Calibri" w:eastAsia="Times New Roman" w:hAnsi="Calibri" w:cs="Times New Roman"/>
                <w:color w:val="FF0000"/>
                <w:sz w:val="20"/>
                <w:szCs w:val="20"/>
              </w:rPr>
              <w:t xml:space="preserve"> </w:t>
            </w:r>
            <w:r w:rsidR="00A3510B">
              <w:rPr>
                <w:rFonts w:ascii="Calibri" w:eastAsia="Times New Roman" w:hAnsi="Calibri" w:cs="Times New Roman"/>
                <w:color w:val="FF0000"/>
                <w:sz w:val="20"/>
                <w:szCs w:val="20"/>
              </w:rPr>
              <w:t xml:space="preserve">et d’une </w:t>
            </w:r>
            <w:r w:rsidR="00E641CB">
              <w:rPr>
                <w:rFonts w:ascii="Calibri" w:eastAsia="Times New Roman" w:hAnsi="Calibri" w:cs="Times New Roman"/>
                <w:color w:val="FF0000"/>
                <w:sz w:val="20"/>
                <w:szCs w:val="20"/>
              </w:rPr>
              <w:t>fenêtre</w:t>
            </w:r>
            <w:r w:rsidR="00A3510B">
              <w:rPr>
                <w:rFonts w:ascii="Calibri" w:eastAsia="Times New Roman" w:hAnsi="Calibri" w:cs="Times New Roman"/>
                <w:color w:val="FF0000"/>
                <w:sz w:val="20"/>
                <w:szCs w:val="20"/>
              </w:rPr>
              <w:t xml:space="preserve"> </w:t>
            </w:r>
            <w:r>
              <w:rPr>
                <w:rFonts w:ascii="Calibri" w:eastAsia="Times New Roman" w:hAnsi="Calibri" w:cs="Times New Roman"/>
                <w:color w:val="FF0000"/>
                <w:sz w:val="20"/>
                <w:szCs w:val="20"/>
              </w:rPr>
              <w:t>sur le « </w:t>
            </w:r>
            <w:r w:rsidR="00A3510B">
              <w:rPr>
                <w:rFonts w:ascii="Calibri" w:eastAsia="Times New Roman" w:hAnsi="Calibri" w:cs="Times New Roman"/>
                <w:color w:val="FF0000"/>
                <w:sz w:val="20"/>
                <w:szCs w:val="20"/>
              </w:rPr>
              <w:t xml:space="preserve">l’existence d’un </w:t>
            </w:r>
            <w:r>
              <w:rPr>
                <w:rFonts w:ascii="Calibri" w:eastAsia="Times New Roman" w:hAnsi="Calibri" w:cs="Times New Roman"/>
                <w:color w:val="FF0000"/>
                <w:sz w:val="20"/>
                <w:szCs w:val="20"/>
              </w:rPr>
              <w:t>référentiel de labellisation de la gestion durable et de valorisation des AP »</w:t>
            </w:r>
          </w:p>
        </w:tc>
      </w:tr>
      <w:tr w:rsidR="008F688D" w:rsidRPr="00771666" w14:paraId="04EA97ED" w14:textId="77777777" w:rsidTr="005C568E">
        <w:trPr>
          <w:trHeight w:val="600"/>
        </w:trPr>
        <w:tc>
          <w:tcPr>
            <w:tcW w:w="582" w:type="dxa"/>
            <w:shd w:val="clear" w:color="auto" w:fill="auto"/>
            <w:vAlign w:val="center"/>
            <w:hideMark/>
          </w:tcPr>
          <w:p w14:paraId="4D6CADBD" w14:textId="481AD12A"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5D521814"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10% des AP sont labellisées en Afrique Centrale</w:t>
            </w:r>
          </w:p>
        </w:tc>
        <w:tc>
          <w:tcPr>
            <w:tcW w:w="1151" w:type="dxa"/>
            <w:shd w:val="clear" w:color="auto" w:fill="auto"/>
            <w:vAlign w:val="center"/>
            <w:hideMark/>
          </w:tcPr>
          <w:p w14:paraId="3172B11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800F34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7781096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2C51EFB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5E65DD6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C286563" w14:textId="77777777" w:rsidTr="005C568E">
        <w:trPr>
          <w:trHeight w:val="600"/>
        </w:trPr>
        <w:tc>
          <w:tcPr>
            <w:tcW w:w="582" w:type="dxa"/>
            <w:shd w:val="clear" w:color="auto" w:fill="auto"/>
            <w:vAlign w:val="center"/>
            <w:hideMark/>
          </w:tcPr>
          <w:p w14:paraId="36D30FB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A0F27F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d'Aires Protégées (AP) labellisées</w:t>
            </w:r>
          </w:p>
        </w:tc>
        <w:tc>
          <w:tcPr>
            <w:tcW w:w="1151" w:type="dxa"/>
            <w:shd w:val="clear" w:color="auto" w:fill="auto"/>
            <w:vAlign w:val="center"/>
            <w:hideMark/>
          </w:tcPr>
          <w:p w14:paraId="127DF17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04A488C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3F9AE84B" w14:textId="77777777" w:rsidR="008F688D" w:rsidRPr="00A3510B" w:rsidRDefault="008F688D" w:rsidP="00771666">
            <w:pPr>
              <w:spacing w:after="0" w:line="240" w:lineRule="auto"/>
              <w:jc w:val="center"/>
              <w:rPr>
                <w:rFonts w:ascii="Calibri" w:eastAsia="Times New Roman" w:hAnsi="Calibri" w:cs="Times New Roman"/>
                <w:strike/>
                <w:color w:val="000000"/>
                <w:sz w:val="20"/>
                <w:szCs w:val="20"/>
              </w:rPr>
            </w:pPr>
            <w:r w:rsidRPr="00A3510B">
              <w:rPr>
                <w:rFonts w:ascii="Calibri" w:eastAsia="Times New Roman" w:hAnsi="Calibri" w:cs="Times New Roman"/>
                <w:strike/>
                <w:color w:val="000000"/>
                <w:sz w:val="20"/>
                <w:szCs w:val="20"/>
              </w:rPr>
              <w:t>Nil</w:t>
            </w:r>
          </w:p>
          <w:p w14:paraId="34CE5A97" w14:textId="77777777" w:rsidR="00A3510B" w:rsidRDefault="00A3510B" w:rsidP="00771666">
            <w:pPr>
              <w:spacing w:after="0" w:line="240" w:lineRule="auto"/>
              <w:jc w:val="center"/>
              <w:rPr>
                <w:rFonts w:ascii="Calibri" w:eastAsia="Times New Roman" w:hAnsi="Calibri" w:cs="Times New Roman"/>
                <w:color w:val="000000"/>
                <w:sz w:val="20"/>
                <w:szCs w:val="20"/>
              </w:rPr>
            </w:pPr>
          </w:p>
          <w:p w14:paraId="371FA5B0" w14:textId="6B76286C" w:rsidR="00A3510B" w:rsidRPr="00771666" w:rsidRDefault="00A3510B" w:rsidP="00771666">
            <w:pPr>
              <w:spacing w:after="0" w:line="240" w:lineRule="auto"/>
              <w:jc w:val="center"/>
              <w:rPr>
                <w:rFonts w:ascii="Calibri" w:eastAsia="Times New Roman" w:hAnsi="Calibri" w:cs="Times New Roman"/>
                <w:color w:val="000000"/>
                <w:sz w:val="20"/>
                <w:szCs w:val="20"/>
              </w:rPr>
            </w:pPr>
            <w:r w:rsidRPr="00C25979">
              <w:rPr>
                <w:rFonts w:ascii="Calibri" w:eastAsia="Times New Roman" w:hAnsi="Calibri" w:cs="Times New Roman"/>
                <w:b/>
                <w:color w:val="FF0000"/>
                <w:sz w:val="20"/>
                <w:szCs w:val="20"/>
              </w:rPr>
              <w:t>N4.</w:t>
            </w:r>
            <w:r>
              <w:rPr>
                <w:rFonts w:ascii="Calibri" w:eastAsia="Times New Roman" w:hAnsi="Calibri" w:cs="Times New Roman"/>
                <w:b/>
                <w:color w:val="FF0000"/>
                <w:sz w:val="20"/>
                <w:szCs w:val="20"/>
              </w:rPr>
              <w:t>4.9</w:t>
            </w:r>
          </w:p>
        </w:tc>
        <w:tc>
          <w:tcPr>
            <w:tcW w:w="2661" w:type="dxa"/>
            <w:shd w:val="clear" w:color="auto" w:fill="auto"/>
            <w:vAlign w:val="center"/>
            <w:hideMark/>
          </w:tcPr>
          <w:p w14:paraId="54242CA6" w14:textId="25B46309" w:rsidR="008F688D" w:rsidRPr="00771666" w:rsidRDefault="00A3510B" w:rsidP="00771666">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FF0000"/>
              </w:rPr>
              <w:t>L</w:t>
            </w:r>
            <w:r w:rsidRPr="003E5059">
              <w:rPr>
                <w:rFonts w:ascii="Calibri" w:eastAsia="Times New Roman" w:hAnsi="Calibri" w:cs="Times New Roman"/>
                <w:color w:val="FF0000"/>
              </w:rPr>
              <w:t>abellisation de la gestion durable et de la valorisation des Aires Protégées</w:t>
            </w:r>
            <w:r w:rsidRPr="003E5059">
              <w:rPr>
                <w:rFonts w:ascii="Calibri" w:eastAsia="Times New Roman" w:hAnsi="Calibri" w:cs="Times New Roman"/>
                <w:color w:val="FF0000"/>
                <w:sz w:val="20"/>
                <w:szCs w:val="20"/>
              </w:rPr>
              <w:t> </w:t>
            </w:r>
            <w:r w:rsidR="008F688D" w:rsidRPr="00771666">
              <w:rPr>
                <w:rFonts w:ascii="Calibri" w:eastAsia="Times New Roman" w:hAnsi="Calibri" w:cs="Times New Roman"/>
                <w:color w:val="000000"/>
                <w:sz w:val="20"/>
                <w:szCs w:val="20"/>
              </w:rPr>
              <w:t> </w:t>
            </w:r>
          </w:p>
        </w:tc>
        <w:tc>
          <w:tcPr>
            <w:tcW w:w="3642" w:type="dxa"/>
            <w:shd w:val="clear" w:color="auto" w:fill="auto"/>
            <w:noWrap/>
            <w:vAlign w:val="bottom"/>
            <w:hideMark/>
          </w:tcPr>
          <w:p w14:paraId="0AD1C2BC" w14:textId="67679660" w:rsidR="008F688D" w:rsidRPr="00771666" w:rsidRDefault="008F688D" w:rsidP="00A3510B">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A3510B" w:rsidRPr="0000211B">
              <w:rPr>
                <w:rFonts w:ascii="Calibri" w:eastAsia="Times New Roman" w:hAnsi="Calibri" w:cs="Times New Roman"/>
                <w:color w:val="FF0000"/>
              </w:rPr>
              <w:t>Proposition de création d’un</w:t>
            </w:r>
            <w:r w:rsidR="00A3510B">
              <w:rPr>
                <w:rFonts w:ascii="Calibri" w:eastAsia="Times New Roman" w:hAnsi="Calibri" w:cs="Times New Roman"/>
                <w:color w:val="FF0000"/>
              </w:rPr>
              <w:t>e</w:t>
            </w:r>
            <w:r w:rsidR="00A3510B" w:rsidRPr="0000211B">
              <w:rPr>
                <w:rFonts w:ascii="Calibri" w:eastAsia="Times New Roman" w:hAnsi="Calibri" w:cs="Times New Roman"/>
                <w:color w:val="FF0000"/>
              </w:rPr>
              <w:t xml:space="preserve"> </w:t>
            </w:r>
            <w:r w:rsidR="00A3510B">
              <w:rPr>
                <w:rFonts w:ascii="Calibri" w:eastAsia="Times New Roman" w:hAnsi="Calibri" w:cs="Times New Roman"/>
                <w:color w:val="FF0000"/>
              </w:rPr>
              <w:t xml:space="preserve">nouvelle </w:t>
            </w:r>
            <w:r w:rsidR="00E641CB">
              <w:rPr>
                <w:rFonts w:ascii="Calibri" w:eastAsia="Times New Roman" w:hAnsi="Calibri" w:cs="Times New Roman"/>
                <w:color w:val="FF0000"/>
              </w:rPr>
              <w:t>fenêtre</w:t>
            </w:r>
            <w:r w:rsidR="00A3510B">
              <w:rPr>
                <w:rFonts w:ascii="Calibri" w:eastAsia="Times New Roman" w:hAnsi="Calibri" w:cs="Times New Roman"/>
                <w:color w:val="FF0000"/>
              </w:rPr>
              <w:t xml:space="preserve"> </w:t>
            </w:r>
            <w:r w:rsidR="00A3510B" w:rsidRPr="0000211B">
              <w:rPr>
                <w:rFonts w:ascii="Calibri" w:eastAsia="Times New Roman" w:hAnsi="Calibri" w:cs="Times New Roman"/>
                <w:color w:val="FF0000"/>
              </w:rPr>
              <w:t>su</w:t>
            </w:r>
            <w:r w:rsidR="00A3510B">
              <w:rPr>
                <w:rFonts w:ascii="Calibri" w:eastAsia="Times New Roman" w:hAnsi="Calibri" w:cs="Times New Roman"/>
                <w:color w:val="FF0000"/>
              </w:rPr>
              <w:t>r</w:t>
            </w:r>
            <w:r w:rsidR="00A3510B" w:rsidRPr="0000211B">
              <w:rPr>
                <w:rFonts w:ascii="Calibri" w:eastAsia="Times New Roman" w:hAnsi="Calibri" w:cs="Times New Roman"/>
                <w:color w:val="FF0000"/>
              </w:rPr>
              <w:t xml:space="preserve"> </w:t>
            </w:r>
            <w:r w:rsidR="00A3510B">
              <w:rPr>
                <w:rFonts w:ascii="Calibri" w:eastAsia="Times New Roman" w:hAnsi="Calibri" w:cs="Times New Roman"/>
                <w:color w:val="FF0000"/>
              </w:rPr>
              <w:t>le « nombre d’AP labellisées»</w:t>
            </w:r>
          </w:p>
        </w:tc>
      </w:tr>
      <w:tr w:rsidR="008F688D" w:rsidRPr="00771666" w14:paraId="35D8187B" w14:textId="77777777" w:rsidTr="005C568E">
        <w:trPr>
          <w:trHeight w:val="765"/>
        </w:trPr>
        <w:tc>
          <w:tcPr>
            <w:tcW w:w="582" w:type="dxa"/>
            <w:shd w:val="clear" w:color="auto" w:fill="auto"/>
            <w:vAlign w:val="center"/>
            <w:hideMark/>
          </w:tcPr>
          <w:p w14:paraId="24C65E8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69265463"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20% des AP sont évaluées tous les 5 ans dans chaque pays d’Afrique Centrale</w:t>
            </w:r>
          </w:p>
        </w:tc>
        <w:tc>
          <w:tcPr>
            <w:tcW w:w="1151" w:type="dxa"/>
            <w:shd w:val="clear" w:color="auto" w:fill="auto"/>
            <w:vAlign w:val="center"/>
            <w:hideMark/>
          </w:tcPr>
          <w:p w14:paraId="7E803BE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886A98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0122FBF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3628C44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54FE2B8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A11BCBC" w14:textId="77777777" w:rsidTr="005C568E">
        <w:trPr>
          <w:trHeight w:val="600"/>
        </w:trPr>
        <w:tc>
          <w:tcPr>
            <w:tcW w:w="582" w:type="dxa"/>
            <w:shd w:val="clear" w:color="auto" w:fill="auto"/>
            <w:vAlign w:val="center"/>
            <w:hideMark/>
          </w:tcPr>
          <w:p w14:paraId="3E3002F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2EFC21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d'Aires Protégées (AP) évaluées</w:t>
            </w:r>
          </w:p>
        </w:tc>
        <w:tc>
          <w:tcPr>
            <w:tcW w:w="1151" w:type="dxa"/>
            <w:shd w:val="clear" w:color="auto" w:fill="auto"/>
            <w:vAlign w:val="center"/>
            <w:hideMark/>
          </w:tcPr>
          <w:p w14:paraId="52F58A7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130A6A32"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p w14:paraId="30CE44E9" w14:textId="1198CADF" w:rsidR="00622441" w:rsidRPr="00771666" w:rsidRDefault="00622441" w:rsidP="00771666">
            <w:pPr>
              <w:spacing w:after="0" w:line="240" w:lineRule="auto"/>
              <w:jc w:val="center"/>
              <w:rPr>
                <w:rFonts w:ascii="Calibri" w:eastAsia="Times New Roman" w:hAnsi="Calibri" w:cs="Times New Roman"/>
                <w:color w:val="000000"/>
                <w:sz w:val="20"/>
                <w:szCs w:val="20"/>
              </w:rPr>
            </w:pPr>
            <w:r w:rsidRPr="00622441">
              <w:rPr>
                <w:rFonts w:ascii="Calibri" w:eastAsia="Times New Roman" w:hAnsi="Calibri" w:cs="Times New Roman"/>
                <w:color w:val="FF0000"/>
                <w:sz w:val="20"/>
                <w:szCs w:val="20"/>
              </w:rPr>
              <w:t>RAPAC</w:t>
            </w:r>
          </w:p>
        </w:tc>
        <w:tc>
          <w:tcPr>
            <w:tcW w:w="851" w:type="dxa"/>
            <w:shd w:val="clear" w:color="auto" w:fill="auto"/>
            <w:vAlign w:val="center"/>
            <w:hideMark/>
          </w:tcPr>
          <w:p w14:paraId="63207A12"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BD OFAC</w:t>
            </w:r>
          </w:p>
          <w:p w14:paraId="6FF7E259" w14:textId="77777777" w:rsidR="00622441" w:rsidRDefault="00622441" w:rsidP="00771666">
            <w:pPr>
              <w:spacing w:after="0" w:line="240" w:lineRule="auto"/>
              <w:jc w:val="center"/>
              <w:rPr>
                <w:rFonts w:ascii="Calibri" w:eastAsia="Times New Roman" w:hAnsi="Calibri" w:cs="Times New Roman"/>
                <w:color w:val="000000"/>
                <w:sz w:val="20"/>
                <w:szCs w:val="20"/>
              </w:rPr>
            </w:pPr>
          </w:p>
          <w:p w14:paraId="74366945" w14:textId="13B35A0F" w:rsidR="00622441" w:rsidRPr="00771666" w:rsidRDefault="00622441" w:rsidP="00771666">
            <w:pPr>
              <w:spacing w:after="0" w:line="240" w:lineRule="auto"/>
              <w:jc w:val="center"/>
              <w:rPr>
                <w:rFonts w:ascii="Calibri" w:eastAsia="Times New Roman" w:hAnsi="Calibri" w:cs="Times New Roman"/>
                <w:color w:val="000000"/>
                <w:sz w:val="20"/>
                <w:szCs w:val="20"/>
              </w:rPr>
            </w:pPr>
            <w:r w:rsidRPr="00C25979">
              <w:rPr>
                <w:rFonts w:ascii="Calibri" w:eastAsia="Times New Roman" w:hAnsi="Calibri" w:cs="Times New Roman"/>
                <w:b/>
                <w:color w:val="FF0000"/>
                <w:sz w:val="20"/>
                <w:szCs w:val="20"/>
              </w:rPr>
              <w:t>N4.</w:t>
            </w:r>
            <w:r>
              <w:rPr>
                <w:rFonts w:ascii="Calibri" w:eastAsia="Times New Roman" w:hAnsi="Calibri" w:cs="Times New Roman"/>
                <w:b/>
                <w:color w:val="FF0000"/>
                <w:sz w:val="20"/>
                <w:szCs w:val="20"/>
              </w:rPr>
              <w:t>4.9</w:t>
            </w:r>
          </w:p>
        </w:tc>
        <w:tc>
          <w:tcPr>
            <w:tcW w:w="2661" w:type="dxa"/>
            <w:shd w:val="clear" w:color="auto" w:fill="auto"/>
            <w:vAlign w:val="center"/>
            <w:hideMark/>
          </w:tcPr>
          <w:p w14:paraId="265CE357"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IMET</w:t>
            </w:r>
          </w:p>
          <w:p w14:paraId="548A3B0C" w14:textId="77777777" w:rsidR="00622441" w:rsidRDefault="00622441" w:rsidP="00771666">
            <w:pPr>
              <w:spacing w:after="0" w:line="240" w:lineRule="auto"/>
              <w:jc w:val="center"/>
              <w:rPr>
                <w:rFonts w:ascii="Calibri" w:eastAsia="Times New Roman" w:hAnsi="Calibri" w:cs="Times New Roman"/>
                <w:color w:val="000000"/>
                <w:sz w:val="20"/>
                <w:szCs w:val="20"/>
              </w:rPr>
            </w:pPr>
          </w:p>
          <w:p w14:paraId="667178F8" w14:textId="56082F46" w:rsidR="00622441" w:rsidRPr="00771666" w:rsidRDefault="00622441" w:rsidP="00771666">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FF0000"/>
              </w:rPr>
              <w:t>L</w:t>
            </w:r>
            <w:r w:rsidRPr="003E5059">
              <w:rPr>
                <w:rFonts w:ascii="Calibri" w:eastAsia="Times New Roman" w:hAnsi="Calibri" w:cs="Times New Roman"/>
                <w:color w:val="FF0000"/>
              </w:rPr>
              <w:t>abellisation de la gestion durable et de la valorisation des Aires Protégées</w:t>
            </w:r>
            <w:r w:rsidRPr="003E5059">
              <w:rPr>
                <w:rFonts w:ascii="Calibri" w:eastAsia="Times New Roman" w:hAnsi="Calibri" w:cs="Times New Roman"/>
                <w:color w:val="FF0000"/>
                <w:sz w:val="20"/>
                <w:szCs w:val="20"/>
              </w:rPr>
              <w:t> </w:t>
            </w:r>
            <w:r w:rsidRPr="00771666">
              <w:rPr>
                <w:rFonts w:ascii="Calibri" w:eastAsia="Times New Roman" w:hAnsi="Calibri" w:cs="Times New Roman"/>
                <w:color w:val="000000"/>
                <w:sz w:val="20"/>
                <w:szCs w:val="20"/>
              </w:rPr>
              <w:t> </w:t>
            </w:r>
          </w:p>
        </w:tc>
        <w:tc>
          <w:tcPr>
            <w:tcW w:w="3642" w:type="dxa"/>
            <w:shd w:val="clear" w:color="auto" w:fill="auto"/>
            <w:vAlign w:val="center"/>
            <w:hideMark/>
          </w:tcPr>
          <w:p w14:paraId="3915FCA9"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IMET</w:t>
            </w:r>
          </w:p>
          <w:p w14:paraId="1B8ABFFB" w14:textId="77777777" w:rsidR="00622441" w:rsidRDefault="00622441" w:rsidP="00771666">
            <w:pPr>
              <w:spacing w:after="0" w:line="240" w:lineRule="auto"/>
              <w:jc w:val="center"/>
              <w:rPr>
                <w:rFonts w:ascii="Calibri" w:eastAsia="Times New Roman" w:hAnsi="Calibri" w:cs="Times New Roman"/>
                <w:color w:val="000000"/>
                <w:sz w:val="20"/>
                <w:szCs w:val="20"/>
              </w:rPr>
            </w:pPr>
          </w:p>
          <w:p w14:paraId="2A3ABA81" w14:textId="13C8677E" w:rsidR="00622441" w:rsidRPr="00771666" w:rsidRDefault="00622441" w:rsidP="00622441">
            <w:pPr>
              <w:spacing w:after="0" w:line="240" w:lineRule="auto"/>
              <w:jc w:val="center"/>
              <w:rPr>
                <w:rFonts w:ascii="Calibri" w:eastAsia="Times New Roman" w:hAnsi="Calibri" w:cs="Times New Roman"/>
                <w:color w:val="000000"/>
                <w:sz w:val="20"/>
                <w:szCs w:val="20"/>
              </w:rPr>
            </w:pPr>
            <w:r w:rsidRPr="0000211B">
              <w:rPr>
                <w:rFonts w:ascii="Calibri" w:eastAsia="Times New Roman" w:hAnsi="Calibri" w:cs="Times New Roman"/>
                <w:color w:val="FF0000"/>
              </w:rPr>
              <w:t>Proposition de création d’un</w:t>
            </w:r>
            <w:r>
              <w:rPr>
                <w:rFonts w:ascii="Calibri" w:eastAsia="Times New Roman" w:hAnsi="Calibri" w:cs="Times New Roman"/>
                <w:color w:val="FF0000"/>
              </w:rPr>
              <w:t>e</w:t>
            </w:r>
            <w:r w:rsidRPr="0000211B">
              <w:rPr>
                <w:rFonts w:ascii="Calibri" w:eastAsia="Times New Roman" w:hAnsi="Calibri" w:cs="Times New Roman"/>
                <w:color w:val="FF0000"/>
              </w:rPr>
              <w:t xml:space="preserve"> </w:t>
            </w:r>
            <w:r>
              <w:rPr>
                <w:rFonts w:ascii="Calibri" w:eastAsia="Times New Roman" w:hAnsi="Calibri" w:cs="Times New Roman"/>
                <w:color w:val="FF0000"/>
              </w:rPr>
              <w:t xml:space="preserve">nouvelle </w:t>
            </w:r>
            <w:r w:rsidR="00E641CB">
              <w:rPr>
                <w:rFonts w:ascii="Calibri" w:eastAsia="Times New Roman" w:hAnsi="Calibri" w:cs="Times New Roman"/>
                <w:color w:val="FF0000"/>
              </w:rPr>
              <w:t>fenêtre</w:t>
            </w:r>
            <w:r>
              <w:rPr>
                <w:rFonts w:ascii="Calibri" w:eastAsia="Times New Roman" w:hAnsi="Calibri" w:cs="Times New Roman"/>
                <w:color w:val="FF0000"/>
              </w:rPr>
              <w:t xml:space="preserve"> </w:t>
            </w:r>
            <w:r w:rsidRPr="0000211B">
              <w:rPr>
                <w:rFonts w:ascii="Calibri" w:eastAsia="Times New Roman" w:hAnsi="Calibri" w:cs="Times New Roman"/>
                <w:color w:val="FF0000"/>
              </w:rPr>
              <w:t>su</w:t>
            </w:r>
            <w:r>
              <w:rPr>
                <w:rFonts w:ascii="Calibri" w:eastAsia="Times New Roman" w:hAnsi="Calibri" w:cs="Times New Roman"/>
                <w:color w:val="FF0000"/>
              </w:rPr>
              <w:t>r</w:t>
            </w:r>
            <w:r w:rsidRPr="0000211B">
              <w:rPr>
                <w:rFonts w:ascii="Calibri" w:eastAsia="Times New Roman" w:hAnsi="Calibri" w:cs="Times New Roman"/>
                <w:color w:val="FF0000"/>
              </w:rPr>
              <w:t xml:space="preserve"> </w:t>
            </w:r>
            <w:r>
              <w:rPr>
                <w:rFonts w:ascii="Calibri" w:eastAsia="Times New Roman" w:hAnsi="Calibri" w:cs="Times New Roman"/>
                <w:color w:val="FF0000"/>
              </w:rPr>
              <w:t>le « nombre d’AP évaluées»</w:t>
            </w:r>
          </w:p>
        </w:tc>
      </w:tr>
      <w:tr w:rsidR="008F688D" w:rsidRPr="00771666" w14:paraId="23C619B7" w14:textId="77777777" w:rsidTr="005C568E">
        <w:trPr>
          <w:trHeight w:val="1020"/>
        </w:trPr>
        <w:tc>
          <w:tcPr>
            <w:tcW w:w="582" w:type="dxa"/>
            <w:shd w:val="clear" w:color="auto" w:fill="auto"/>
            <w:vAlign w:val="center"/>
            <w:hideMark/>
          </w:tcPr>
          <w:p w14:paraId="058231E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lastRenderedPageBreak/>
              <w:t> </w:t>
            </w:r>
          </w:p>
        </w:tc>
        <w:tc>
          <w:tcPr>
            <w:tcW w:w="4282" w:type="dxa"/>
            <w:shd w:val="clear" w:color="auto" w:fill="auto"/>
            <w:vAlign w:val="center"/>
            <w:hideMark/>
          </w:tcPr>
          <w:p w14:paraId="6EC1D1FF"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tous les pays d’Afrique centrale disposent d’une stratégie nationale et des cadres réglementaires et institutionnels sur l’APA.</w:t>
            </w:r>
          </w:p>
        </w:tc>
        <w:tc>
          <w:tcPr>
            <w:tcW w:w="1151" w:type="dxa"/>
            <w:shd w:val="clear" w:color="auto" w:fill="auto"/>
            <w:vAlign w:val="center"/>
            <w:hideMark/>
          </w:tcPr>
          <w:p w14:paraId="1CA2045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0E8E772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0A7E917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349FBB8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6EEA0B7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80440B3" w14:textId="77777777" w:rsidTr="005C568E">
        <w:trPr>
          <w:trHeight w:val="300"/>
        </w:trPr>
        <w:tc>
          <w:tcPr>
            <w:tcW w:w="582" w:type="dxa"/>
            <w:shd w:val="clear" w:color="auto" w:fill="auto"/>
            <w:vAlign w:val="center"/>
            <w:hideMark/>
          </w:tcPr>
          <w:p w14:paraId="01D53A5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C2C635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Stratégie nationale APA disponible</w:t>
            </w:r>
          </w:p>
        </w:tc>
        <w:tc>
          <w:tcPr>
            <w:tcW w:w="1151" w:type="dxa"/>
            <w:shd w:val="clear" w:color="auto" w:fill="auto"/>
            <w:vAlign w:val="center"/>
            <w:hideMark/>
          </w:tcPr>
          <w:p w14:paraId="7DECCA5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001C51F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13204416" w14:textId="77777777" w:rsidR="008F688D" w:rsidRPr="00947246" w:rsidRDefault="008F688D" w:rsidP="00771666">
            <w:pPr>
              <w:spacing w:after="0" w:line="240" w:lineRule="auto"/>
              <w:jc w:val="center"/>
              <w:rPr>
                <w:rFonts w:ascii="Calibri" w:eastAsia="Times New Roman" w:hAnsi="Calibri" w:cs="Times New Roman"/>
                <w:strike/>
                <w:color w:val="000000"/>
                <w:sz w:val="20"/>
                <w:szCs w:val="20"/>
              </w:rPr>
            </w:pPr>
            <w:r w:rsidRPr="00947246">
              <w:rPr>
                <w:rFonts w:ascii="Calibri" w:eastAsia="Times New Roman" w:hAnsi="Calibri" w:cs="Times New Roman"/>
                <w:strike/>
                <w:color w:val="000000"/>
                <w:sz w:val="20"/>
                <w:szCs w:val="20"/>
              </w:rPr>
              <w:t>Nil</w:t>
            </w:r>
          </w:p>
          <w:p w14:paraId="57E0BDF5" w14:textId="77777777" w:rsidR="00947246" w:rsidRDefault="00947246" w:rsidP="00771666">
            <w:pPr>
              <w:spacing w:after="0" w:line="240" w:lineRule="auto"/>
              <w:jc w:val="center"/>
              <w:rPr>
                <w:rFonts w:ascii="Calibri" w:eastAsia="Times New Roman" w:hAnsi="Calibri" w:cs="Times New Roman"/>
                <w:color w:val="000000"/>
                <w:sz w:val="20"/>
                <w:szCs w:val="20"/>
              </w:rPr>
            </w:pPr>
          </w:p>
          <w:p w14:paraId="598228A8" w14:textId="736A5954" w:rsidR="00947246" w:rsidRPr="00771666" w:rsidRDefault="00947246" w:rsidP="00771666">
            <w:pPr>
              <w:spacing w:after="0" w:line="240" w:lineRule="auto"/>
              <w:jc w:val="center"/>
              <w:rPr>
                <w:rFonts w:ascii="Calibri" w:eastAsia="Times New Roman" w:hAnsi="Calibri" w:cs="Times New Roman"/>
                <w:color w:val="000000"/>
                <w:sz w:val="20"/>
                <w:szCs w:val="20"/>
              </w:rPr>
            </w:pPr>
            <w:r w:rsidRPr="00C25979">
              <w:rPr>
                <w:rFonts w:ascii="Calibri" w:eastAsia="Times New Roman" w:hAnsi="Calibri" w:cs="Times New Roman"/>
                <w:b/>
                <w:color w:val="FF0000"/>
                <w:sz w:val="20"/>
                <w:szCs w:val="20"/>
              </w:rPr>
              <w:t>N4.</w:t>
            </w:r>
            <w:r>
              <w:rPr>
                <w:rFonts w:ascii="Calibri" w:eastAsia="Times New Roman" w:hAnsi="Calibri" w:cs="Times New Roman"/>
                <w:b/>
                <w:color w:val="FF0000"/>
                <w:sz w:val="20"/>
                <w:szCs w:val="20"/>
              </w:rPr>
              <w:t>4.10</w:t>
            </w:r>
          </w:p>
        </w:tc>
        <w:tc>
          <w:tcPr>
            <w:tcW w:w="2661" w:type="dxa"/>
            <w:shd w:val="clear" w:color="auto" w:fill="auto"/>
            <w:vAlign w:val="center"/>
            <w:hideMark/>
          </w:tcPr>
          <w:p w14:paraId="715E9563" w14:textId="7F4A0475" w:rsidR="008F688D" w:rsidRPr="00771666" w:rsidRDefault="00947246" w:rsidP="00771666">
            <w:pPr>
              <w:spacing w:after="0" w:line="240" w:lineRule="auto"/>
              <w:jc w:val="center"/>
              <w:rPr>
                <w:rFonts w:ascii="Calibri" w:eastAsia="Times New Roman" w:hAnsi="Calibri" w:cs="Times New Roman"/>
                <w:color w:val="000000"/>
                <w:sz w:val="20"/>
                <w:szCs w:val="20"/>
              </w:rPr>
            </w:pPr>
            <w:r w:rsidRPr="00947246">
              <w:rPr>
                <w:rFonts w:ascii="Calibri" w:eastAsia="Times New Roman" w:hAnsi="Calibri" w:cs="Times New Roman"/>
                <w:color w:val="FF0000"/>
              </w:rPr>
              <w:t>Stratégie nationale APA disponible</w:t>
            </w:r>
            <w:r w:rsidR="008F688D" w:rsidRPr="00947246">
              <w:rPr>
                <w:rFonts w:ascii="Calibri" w:eastAsia="Times New Roman" w:hAnsi="Calibri" w:cs="Times New Roman"/>
                <w:color w:val="FF0000"/>
                <w:sz w:val="20"/>
                <w:szCs w:val="20"/>
              </w:rPr>
              <w:t> </w:t>
            </w:r>
          </w:p>
        </w:tc>
        <w:tc>
          <w:tcPr>
            <w:tcW w:w="3642" w:type="dxa"/>
            <w:shd w:val="clear" w:color="auto" w:fill="auto"/>
            <w:noWrap/>
            <w:vAlign w:val="bottom"/>
            <w:hideMark/>
          </w:tcPr>
          <w:p w14:paraId="5495F5D1" w14:textId="79DDD6C2" w:rsidR="008F688D" w:rsidRPr="00771666" w:rsidRDefault="008F688D" w:rsidP="0094724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947246">
              <w:rPr>
                <w:rFonts w:ascii="Calibri" w:eastAsia="Times New Roman" w:hAnsi="Calibri" w:cs="Times New Roman"/>
                <w:color w:val="FF0000"/>
                <w:sz w:val="20"/>
                <w:szCs w:val="20"/>
              </w:rPr>
              <w:t xml:space="preserve">Proposition de création d’un nouveau code : N4.4.10 et d’une </w:t>
            </w:r>
            <w:r w:rsidR="00E641CB">
              <w:rPr>
                <w:rFonts w:ascii="Calibri" w:eastAsia="Times New Roman" w:hAnsi="Calibri" w:cs="Times New Roman"/>
                <w:color w:val="FF0000"/>
                <w:sz w:val="20"/>
                <w:szCs w:val="20"/>
              </w:rPr>
              <w:t>fenêtre</w:t>
            </w:r>
            <w:r w:rsidR="00947246">
              <w:rPr>
                <w:rFonts w:ascii="Calibri" w:eastAsia="Times New Roman" w:hAnsi="Calibri" w:cs="Times New Roman"/>
                <w:color w:val="FF0000"/>
                <w:sz w:val="20"/>
                <w:szCs w:val="20"/>
              </w:rPr>
              <w:t xml:space="preserve"> sur la «stratégie nationale APA »</w:t>
            </w:r>
          </w:p>
        </w:tc>
      </w:tr>
      <w:tr w:rsidR="008F688D" w:rsidRPr="00771666" w14:paraId="738154D1" w14:textId="77777777" w:rsidTr="005C568E">
        <w:trPr>
          <w:trHeight w:val="600"/>
        </w:trPr>
        <w:tc>
          <w:tcPr>
            <w:tcW w:w="582" w:type="dxa"/>
            <w:shd w:val="clear" w:color="auto" w:fill="auto"/>
            <w:vAlign w:val="center"/>
            <w:hideMark/>
          </w:tcPr>
          <w:p w14:paraId="7632CA7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158E6DA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Cadres réglementaire et institutionnel APA disponibles</w:t>
            </w:r>
          </w:p>
        </w:tc>
        <w:tc>
          <w:tcPr>
            <w:tcW w:w="1151" w:type="dxa"/>
            <w:shd w:val="clear" w:color="auto" w:fill="auto"/>
            <w:vAlign w:val="center"/>
            <w:hideMark/>
          </w:tcPr>
          <w:p w14:paraId="1412917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27625EB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34DD05BF" w14:textId="77777777" w:rsidR="008F688D" w:rsidRPr="00947246" w:rsidRDefault="008F688D" w:rsidP="00771666">
            <w:pPr>
              <w:spacing w:after="0" w:line="240" w:lineRule="auto"/>
              <w:jc w:val="center"/>
              <w:rPr>
                <w:rFonts w:ascii="Calibri" w:eastAsia="Times New Roman" w:hAnsi="Calibri" w:cs="Times New Roman"/>
                <w:strike/>
                <w:color w:val="000000"/>
                <w:sz w:val="20"/>
                <w:szCs w:val="20"/>
              </w:rPr>
            </w:pPr>
            <w:r w:rsidRPr="00947246">
              <w:rPr>
                <w:rFonts w:ascii="Calibri" w:eastAsia="Times New Roman" w:hAnsi="Calibri" w:cs="Times New Roman"/>
                <w:strike/>
                <w:color w:val="000000"/>
                <w:sz w:val="20"/>
                <w:szCs w:val="20"/>
              </w:rPr>
              <w:t>Nil</w:t>
            </w:r>
          </w:p>
          <w:p w14:paraId="1E3232B3" w14:textId="77777777" w:rsidR="00947246" w:rsidRDefault="00947246" w:rsidP="00771666">
            <w:pPr>
              <w:spacing w:after="0" w:line="240" w:lineRule="auto"/>
              <w:jc w:val="center"/>
              <w:rPr>
                <w:rFonts w:ascii="Calibri" w:eastAsia="Times New Roman" w:hAnsi="Calibri" w:cs="Times New Roman"/>
                <w:color w:val="000000"/>
                <w:sz w:val="20"/>
                <w:szCs w:val="20"/>
              </w:rPr>
            </w:pPr>
          </w:p>
          <w:p w14:paraId="03D94577" w14:textId="06CFCD5B" w:rsidR="00947246" w:rsidRPr="00771666" w:rsidRDefault="00947246" w:rsidP="00771666">
            <w:pPr>
              <w:spacing w:after="0" w:line="240" w:lineRule="auto"/>
              <w:jc w:val="center"/>
              <w:rPr>
                <w:rFonts w:ascii="Calibri" w:eastAsia="Times New Roman" w:hAnsi="Calibri" w:cs="Times New Roman"/>
                <w:color w:val="000000"/>
                <w:sz w:val="20"/>
                <w:szCs w:val="20"/>
              </w:rPr>
            </w:pPr>
            <w:r w:rsidRPr="00C25979">
              <w:rPr>
                <w:rFonts w:ascii="Calibri" w:eastAsia="Times New Roman" w:hAnsi="Calibri" w:cs="Times New Roman"/>
                <w:b/>
                <w:color w:val="FF0000"/>
                <w:sz w:val="20"/>
                <w:szCs w:val="20"/>
              </w:rPr>
              <w:t>N4.</w:t>
            </w:r>
            <w:r>
              <w:rPr>
                <w:rFonts w:ascii="Calibri" w:eastAsia="Times New Roman" w:hAnsi="Calibri" w:cs="Times New Roman"/>
                <w:b/>
                <w:color w:val="FF0000"/>
                <w:sz w:val="20"/>
                <w:szCs w:val="20"/>
              </w:rPr>
              <w:t>4.10</w:t>
            </w:r>
          </w:p>
        </w:tc>
        <w:tc>
          <w:tcPr>
            <w:tcW w:w="2661" w:type="dxa"/>
            <w:shd w:val="clear" w:color="auto" w:fill="auto"/>
            <w:vAlign w:val="center"/>
            <w:hideMark/>
          </w:tcPr>
          <w:p w14:paraId="414AA0AD" w14:textId="36381456" w:rsidR="008F688D" w:rsidRPr="00771666" w:rsidRDefault="00947246" w:rsidP="00771666">
            <w:pPr>
              <w:spacing w:after="0" w:line="240" w:lineRule="auto"/>
              <w:jc w:val="center"/>
              <w:rPr>
                <w:rFonts w:ascii="Calibri" w:eastAsia="Times New Roman" w:hAnsi="Calibri" w:cs="Times New Roman"/>
                <w:color w:val="000000"/>
                <w:sz w:val="20"/>
                <w:szCs w:val="20"/>
              </w:rPr>
            </w:pPr>
            <w:r w:rsidRPr="00947246">
              <w:rPr>
                <w:rFonts w:ascii="Calibri" w:eastAsia="Times New Roman" w:hAnsi="Calibri" w:cs="Times New Roman"/>
                <w:color w:val="FF0000"/>
              </w:rPr>
              <w:t>Stratégie nationale APA disponible</w:t>
            </w:r>
            <w:r w:rsidRPr="00947246">
              <w:rPr>
                <w:rFonts w:ascii="Calibri" w:eastAsia="Times New Roman" w:hAnsi="Calibri" w:cs="Times New Roman"/>
                <w:color w:val="FF0000"/>
                <w:sz w:val="20"/>
                <w:szCs w:val="20"/>
              </w:rPr>
              <w:t> </w:t>
            </w:r>
            <w:r w:rsidR="008F688D" w:rsidRPr="00771666">
              <w:rPr>
                <w:rFonts w:ascii="Calibri" w:eastAsia="Times New Roman" w:hAnsi="Calibri" w:cs="Times New Roman"/>
                <w:color w:val="000000"/>
                <w:sz w:val="20"/>
                <w:szCs w:val="20"/>
              </w:rPr>
              <w:t> </w:t>
            </w:r>
          </w:p>
        </w:tc>
        <w:tc>
          <w:tcPr>
            <w:tcW w:w="3642" w:type="dxa"/>
            <w:shd w:val="clear" w:color="auto" w:fill="auto"/>
            <w:noWrap/>
            <w:vAlign w:val="bottom"/>
            <w:hideMark/>
          </w:tcPr>
          <w:p w14:paraId="6702DA65" w14:textId="554CB74E" w:rsidR="008F688D" w:rsidRPr="00771666" w:rsidRDefault="008F688D" w:rsidP="0094724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947246" w:rsidRPr="0000211B">
              <w:rPr>
                <w:rFonts w:ascii="Calibri" w:eastAsia="Times New Roman" w:hAnsi="Calibri" w:cs="Times New Roman"/>
                <w:color w:val="FF0000"/>
              </w:rPr>
              <w:t>Proposition de création d’un</w:t>
            </w:r>
            <w:r w:rsidR="00947246">
              <w:rPr>
                <w:rFonts w:ascii="Calibri" w:eastAsia="Times New Roman" w:hAnsi="Calibri" w:cs="Times New Roman"/>
                <w:color w:val="FF0000"/>
              </w:rPr>
              <w:t>e</w:t>
            </w:r>
            <w:r w:rsidR="00947246" w:rsidRPr="0000211B">
              <w:rPr>
                <w:rFonts w:ascii="Calibri" w:eastAsia="Times New Roman" w:hAnsi="Calibri" w:cs="Times New Roman"/>
                <w:color w:val="FF0000"/>
              </w:rPr>
              <w:t xml:space="preserve"> </w:t>
            </w:r>
            <w:r w:rsidR="00947246">
              <w:rPr>
                <w:rFonts w:ascii="Calibri" w:eastAsia="Times New Roman" w:hAnsi="Calibri" w:cs="Times New Roman"/>
                <w:color w:val="FF0000"/>
              </w:rPr>
              <w:t xml:space="preserve">nouvelle </w:t>
            </w:r>
            <w:r w:rsidR="00E641CB">
              <w:rPr>
                <w:rFonts w:ascii="Calibri" w:eastAsia="Times New Roman" w:hAnsi="Calibri" w:cs="Times New Roman"/>
                <w:color w:val="FF0000"/>
              </w:rPr>
              <w:t>fenêtre</w:t>
            </w:r>
            <w:r w:rsidR="00947246">
              <w:rPr>
                <w:rFonts w:ascii="Calibri" w:eastAsia="Times New Roman" w:hAnsi="Calibri" w:cs="Times New Roman"/>
                <w:color w:val="FF0000"/>
              </w:rPr>
              <w:t xml:space="preserve"> </w:t>
            </w:r>
            <w:r w:rsidR="00947246" w:rsidRPr="0000211B">
              <w:rPr>
                <w:rFonts w:ascii="Calibri" w:eastAsia="Times New Roman" w:hAnsi="Calibri" w:cs="Times New Roman"/>
                <w:color w:val="FF0000"/>
              </w:rPr>
              <w:t>su</w:t>
            </w:r>
            <w:r w:rsidR="00947246">
              <w:rPr>
                <w:rFonts w:ascii="Calibri" w:eastAsia="Times New Roman" w:hAnsi="Calibri" w:cs="Times New Roman"/>
                <w:color w:val="FF0000"/>
              </w:rPr>
              <w:t>r</w:t>
            </w:r>
            <w:r w:rsidR="00947246" w:rsidRPr="0000211B">
              <w:rPr>
                <w:rFonts w:ascii="Calibri" w:eastAsia="Times New Roman" w:hAnsi="Calibri" w:cs="Times New Roman"/>
                <w:color w:val="FF0000"/>
              </w:rPr>
              <w:t xml:space="preserve"> </w:t>
            </w:r>
            <w:r w:rsidR="00947246">
              <w:rPr>
                <w:rFonts w:ascii="Calibri" w:eastAsia="Times New Roman" w:hAnsi="Calibri" w:cs="Times New Roman"/>
                <w:color w:val="FF0000"/>
              </w:rPr>
              <w:t>les « Cadres réglementaire et institutionnel APA»</w:t>
            </w:r>
          </w:p>
        </w:tc>
      </w:tr>
      <w:tr w:rsidR="008F688D" w:rsidRPr="00771666" w14:paraId="53573ACD" w14:textId="77777777" w:rsidTr="005C568E">
        <w:trPr>
          <w:trHeight w:val="1020"/>
        </w:trPr>
        <w:tc>
          <w:tcPr>
            <w:tcW w:w="582" w:type="dxa"/>
            <w:shd w:val="clear" w:color="auto" w:fill="auto"/>
            <w:vAlign w:val="center"/>
            <w:hideMark/>
          </w:tcPr>
          <w:p w14:paraId="439FC6F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63A1DBDB"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les revenus issus de l’accès et de l’exploitation des ressources génétiques ont doublé dans les pays d’Afrique centrale.</w:t>
            </w:r>
          </w:p>
        </w:tc>
        <w:tc>
          <w:tcPr>
            <w:tcW w:w="1151" w:type="dxa"/>
            <w:shd w:val="clear" w:color="auto" w:fill="auto"/>
            <w:vAlign w:val="center"/>
            <w:hideMark/>
          </w:tcPr>
          <w:p w14:paraId="537C5BB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64D8532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9FBC64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61" w:type="dxa"/>
            <w:shd w:val="clear" w:color="auto" w:fill="auto"/>
            <w:noWrap/>
            <w:vAlign w:val="bottom"/>
            <w:hideMark/>
          </w:tcPr>
          <w:p w14:paraId="2AF379D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42" w:type="dxa"/>
            <w:shd w:val="clear" w:color="auto" w:fill="auto"/>
            <w:noWrap/>
            <w:vAlign w:val="bottom"/>
            <w:hideMark/>
          </w:tcPr>
          <w:p w14:paraId="5995652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9B3F26D" w14:textId="77777777" w:rsidTr="005C568E">
        <w:trPr>
          <w:trHeight w:val="615"/>
        </w:trPr>
        <w:tc>
          <w:tcPr>
            <w:tcW w:w="582" w:type="dxa"/>
            <w:shd w:val="clear" w:color="auto" w:fill="auto"/>
            <w:vAlign w:val="center"/>
            <w:hideMark/>
          </w:tcPr>
          <w:p w14:paraId="5477A0F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0C66088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Montant des revenus issus de l'APA  (Nagoya)</w:t>
            </w:r>
          </w:p>
        </w:tc>
        <w:tc>
          <w:tcPr>
            <w:tcW w:w="1151" w:type="dxa"/>
            <w:shd w:val="clear" w:color="auto" w:fill="auto"/>
            <w:vAlign w:val="center"/>
            <w:hideMark/>
          </w:tcPr>
          <w:p w14:paraId="4163029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Numérique</w:t>
            </w:r>
          </w:p>
        </w:tc>
        <w:tc>
          <w:tcPr>
            <w:tcW w:w="1672" w:type="dxa"/>
            <w:shd w:val="clear" w:color="auto" w:fill="auto"/>
            <w:vAlign w:val="center"/>
            <w:hideMark/>
          </w:tcPr>
          <w:p w14:paraId="0E67D80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1EA4E4D6" w14:textId="77777777" w:rsidR="008F688D" w:rsidRPr="00B70379" w:rsidRDefault="008F688D" w:rsidP="00771666">
            <w:pPr>
              <w:spacing w:after="0" w:line="240" w:lineRule="auto"/>
              <w:jc w:val="center"/>
              <w:rPr>
                <w:rFonts w:ascii="Calibri" w:eastAsia="Times New Roman" w:hAnsi="Calibri" w:cs="Times New Roman"/>
                <w:strike/>
                <w:color w:val="000000"/>
                <w:sz w:val="20"/>
                <w:szCs w:val="20"/>
              </w:rPr>
            </w:pPr>
            <w:r w:rsidRPr="00B70379">
              <w:rPr>
                <w:rFonts w:ascii="Calibri" w:eastAsia="Times New Roman" w:hAnsi="Calibri" w:cs="Times New Roman"/>
                <w:strike/>
                <w:color w:val="000000"/>
                <w:sz w:val="20"/>
                <w:szCs w:val="20"/>
              </w:rPr>
              <w:t>Nil</w:t>
            </w:r>
          </w:p>
          <w:p w14:paraId="36EBA07D" w14:textId="77777777" w:rsidR="00B70379" w:rsidRDefault="00B70379" w:rsidP="00771666">
            <w:pPr>
              <w:spacing w:after="0" w:line="240" w:lineRule="auto"/>
              <w:jc w:val="center"/>
              <w:rPr>
                <w:rFonts w:ascii="Calibri" w:eastAsia="Times New Roman" w:hAnsi="Calibri" w:cs="Times New Roman"/>
                <w:color w:val="000000"/>
                <w:sz w:val="20"/>
                <w:szCs w:val="20"/>
              </w:rPr>
            </w:pPr>
          </w:p>
          <w:p w14:paraId="40D7C868" w14:textId="0878A9FA" w:rsidR="00B70379" w:rsidRPr="00771666" w:rsidRDefault="00B70379" w:rsidP="00771666">
            <w:pPr>
              <w:spacing w:after="0" w:line="240" w:lineRule="auto"/>
              <w:jc w:val="center"/>
              <w:rPr>
                <w:rFonts w:ascii="Calibri" w:eastAsia="Times New Roman" w:hAnsi="Calibri" w:cs="Times New Roman"/>
                <w:color w:val="000000"/>
                <w:sz w:val="20"/>
                <w:szCs w:val="20"/>
              </w:rPr>
            </w:pPr>
            <w:r w:rsidRPr="00C25979">
              <w:rPr>
                <w:rFonts w:ascii="Calibri" w:eastAsia="Times New Roman" w:hAnsi="Calibri" w:cs="Times New Roman"/>
                <w:b/>
                <w:color w:val="FF0000"/>
                <w:sz w:val="20"/>
                <w:szCs w:val="20"/>
              </w:rPr>
              <w:t>N4.</w:t>
            </w:r>
            <w:r>
              <w:rPr>
                <w:rFonts w:ascii="Calibri" w:eastAsia="Times New Roman" w:hAnsi="Calibri" w:cs="Times New Roman"/>
                <w:b/>
                <w:color w:val="FF0000"/>
                <w:sz w:val="20"/>
                <w:szCs w:val="20"/>
              </w:rPr>
              <w:t>4.10</w:t>
            </w:r>
          </w:p>
        </w:tc>
        <w:tc>
          <w:tcPr>
            <w:tcW w:w="2661" w:type="dxa"/>
            <w:shd w:val="clear" w:color="auto" w:fill="auto"/>
            <w:vAlign w:val="center"/>
            <w:hideMark/>
          </w:tcPr>
          <w:p w14:paraId="31301047" w14:textId="38A8D448" w:rsidR="008F688D" w:rsidRPr="00771666" w:rsidRDefault="00B70379" w:rsidP="00771666">
            <w:pPr>
              <w:spacing w:after="0" w:line="240" w:lineRule="auto"/>
              <w:jc w:val="center"/>
              <w:rPr>
                <w:rFonts w:ascii="Calibri" w:eastAsia="Times New Roman" w:hAnsi="Calibri" w:cs="Times New Roman"/>
                <w:color w:val="000000"/>
                <w:sz w:val="20"/>
                <w:szCs w:val="20"/>
              </w:rPr>
            </w:pPr>
            <w:r w:rsidRPr="00947246">
              <w:rPr>
                <w:rFonts w:ascii="Calibri" w:eastAsia="Times New Roman" w:hAnsi="Calibri" w:cs="Times New Roman"/>
                <w:color w:val="FF0000"/>
              </w:rPr>
              <w:t>Stratégie nationale APA disponible</w:t>
            </w:r>
            <w:r w:rsidRPr="00947246">
              <w:rPr>
                <w:rFonts w:ascii="Calibri" w:eastAsia="Times New Roman" w:hAnsi="Calibri" w:cs="Times New Roman"/>
                <w:color w:val="FF0000"/>
                <w:sz w:val="20"/>
                <w:szCs w:val="20"/>
              </w:rPr>
              <w:t> </w:t>
            </w:r>
            <w:r w:rsidRPr="00771666">
              <w:rPr>
                <w:rFonts w:ascii="Calibri" w:eastAsia="Times New Roman" w:hAnsi="Calibri" w:cs="Times New Roman"/>
                <w:color w:val="000000"/>
                <w:sz w:val="20"/>
                <w:szCs w:val="20"/>
              </w:rPr>
              <w:t> </w:t>
            </w:r>
            <w:r w:rsidR="008F688D" w:rsidRPr="00771666">
              <w:rPr>
                <w:rFonts w:ascii="Calibri" w:eastAsia="Times New Roman" w:hAnsi="Calibri" w:cs="Times New Roman"/>
                <w:color w:val="000000"/>
                <w:sz w:val="20"/>
                <w:szCs w:val="20"/>
              </w:rPr>
              <w:t> </w:t>
            </w:r>
          </w:p>
        </w:tc>
        <w:tc>
          <w:tcPr>
            <w:tcW w:w="3642" w:type="dxa"/>
            <w:shd w:val="clear" w:color="auto" w:fill="auto"/>
            <w:noWrap/>
            <w:vAlign w:val="bottom"/>
            <w:hideMark/>
          </w:tcPr>
          <w:p w14:paraId="1BED4D1C" w14:textId="3BC50D0C" w:rsidR="008F688D" w:rsidRPr="00771666" w:rsidRDefault="008F688D" w:rsidP="00B70379">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B70379" w:rsidRPr="0000211B">
              <w:rPr>
                <w:rFonts w:ascii="Calibri" w:eastAsia="Times New Roman" w:hAnsi="Calibri" w:cs="Times New Roman"/>
                <w:color w:val="FF0000"/>
              </w:rPr>
              <w:t>Proposition de création d’un</w:t>
            </w:r>
            <w:r w:rsidR="00B70379">
              <w:rPr>
                <w:rFonts w:ascii="Calibri" w:eastAsia="Times New Roman" w:hAnsi="Calibri" w:cs="Times New Roman"/>
                <w:color w:val="FF0000"/>
              </w:rPr>
              <w:t>e</w:t>
            </w:r>
            <w:r w:rsidR="00B70379" w:rsidRPr="0000211B">
              <w:rPr>
                <w:rFonts w:ascii="Calibri" w:eastAsia="Times New Roman" w:hAnsi="Calibri" w:cs="Times New Roman"/>
                <w:color w:val="FF0000"/>
              </w:rPr>
              <w:t xml:space="preserve"> </w:t>
            </w:r>
            <w:r w:rsidR="00B70379">
              <w:rPr>
                <w:rFonts w:ascii="Calibri" w:eastAsia="Times New Roman" w:hAnsi="Calibri" w:cs="Times New Roman"/>
                <w:color w:val="FF0000"/>
              </w:rPr>
              <w:t xml:space="preserve">nouvelle </w:t>
            </w:r>
            <w:r w:rsidR="00E641CB">
              <w:rPr>
                <w:rFonts w:ascii="Calibri" w:eastAsia="Times New Roman" w:hAnsi="Calibri" w:cs="Times New Roman"/>
                <w:color w:val="FF0000"/>
              </w:rPr>
              <w:t>fenêtre</w:t>
            </w:r>
            <w:r w:rsidR="00B70379">
              <w:rPr>
                <w:rFonts w:ascii="Calibri" w:eastAsia="Times New Roman" w:hAnsi="Calibri" w:cs="Times New Roman"/>
                <w:color w:val="FF0000"/>
              </w:rPr>
              <w:t xml:space="preserve"> </w:t>
            </w:r>
            <w:r w:rsidR="00B70379" w:rsidRPr="0000211B">
              <w:rPr>
                <w:rFonts w:ascii="Calibri" w:eastAsia="Times New Roman" w:hAnsi="Calibri" w:cs="Times New Roman"/>
                <w:color w:val="FF0000"/>
              </w:rPr>
              <w:t>su</w:t>
            </w:r>
            <w:r w:rsidR="00B70379">
              <w:rPr>
                <w:rFonts w:ascii="Calibri" w:eastAsia="Times New Roman" w:hAnsi="Calibri" w:cs="Times New Roman"/>
                <w:color w:val="FF0000"/>
              </w:rPr>
              <w:t>r</w:t>
            </w:r>
            <w:r w:rsidR="00B70379" w:rsidRPr="0000211B">
              <w:rPr>
                <w:rFonts w:ascii="Calibri" w:eastAsia="Times New Roman" w:hAnsi="Calibri" w:cs="Times New Roman"/>
                <w:color w:val="FF0000"/>
              </w:rPr>
              <w:t xml:space="preserve"> </w:t>
            </w:r>
            <w:r w:rsidR="00B70379">
              <w:rPr>
                <w:rFonts w:ascii="Calibri" w:eastAsia="Times New Roman" w:hAnsi="Calibri" w:cs="Times New Roman"/>
                <w:color w:val="FF0000"/>
              </w:rPr>
              <w:t>le « Montant des revenus issus de l’APA»</w:t>
            </w:r>
          </w:p>
        </w:tc>
      </w:tr>
    </w:tbl>
    <w:p w14:paraId="076835D7" w14:textId="77777777" w:rsidR="008F688D" w:rsidRDefault="008F688D"/>
    <w:tbl>
      <w:tblPr>
        <w:tblW w:w="149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282"/>
        <w:gridCol w:w="1151"/>
        <w:gridCol w:w="1672"/>
        <w:gridCol w:w="851"/>
        <w:gridCol w:w="2675"/>
        <w:gridCol w:w="3741"/>
      </w:tblGrid>
      <w:tr w:rsidR="005C568E" w:rsidRPr="00771666" w14:paraId="6E2CBA1D" w14:textId="77777777" w:rsidTr="005C568E">
        <w:trPr>
          <w:trHeight w:val="300"/>
        </w:trPr>
        <w:tc>
          <w:tcPr>
            <w:tcW w:w="14940" w:type="dxa"/>
            <w:gridSpan w:val="7"/>
            <w:shd w:val="clear" w:color="000000" w:fill="E5B8B7"/>
            <w:vAlign w:val="center"/>
          </w:tcPr>
          <w:p w14:paraId="43E61E7F" w14:textId="77777777" w:rsidR="005C568E" w:rsidRPr="00771666" w:rsidRDefault="005C568E"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Axe d’intervention 4 : Lutte contre les effets du changement climatique et la désertification</w:t>
            </w:r>
          </w:p>
        </w:tc>
      </w:tr>
      <w:tr w:rsidR="008F688D" w:rsidRPr="00771666" w14:paraId="2CCC2836" w14:textId="77777777" w:rsidTr="005C568E">
        <w:trPr>
          <w:trHeight w:val="300"/>
        </w:trPr>
        <w:tc>
          <w:tcPr>
            <w:tcW w:w="568" w:type="dxa"/>
            <w:shd w:val="clear" w:color="000000" w:fill="E5B8B7"/>
            <w:vAlign w:val="center"/>
            <w:hideMark/>
          </w:tcPr>
          <w:p w14:paraId="44ECCB6B"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OG</w:t>
            </w:r>
          </w:p>
        </w:tc>
        <w:tc>
          <w:tcPr>
            <w:tcW w:w="4282" w:type="dxa"/>
            <w:shd w:val="clear" w:color="000000" w:fill="E5B8B7"/>
            <w:vAlign w:val="center"/>
            <w:hideMark/>
          </w:tcPr>
          <w:p w14:paraId="4B449C77"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w:t>
            </w:r>
          </w:p>
        </w:tc>
        <w:tc>
          <w:tcPr>
            <w:tcW w:w="1151" w:type="dxa"/>
            <w:shd w:val="clear" w:color="000000" w:fill="E5B8B7"/>
            <w:vAlign w:val="center"/>
            <w:hideMark/>
          </w:tcPr>
          <w:p w14:paraId="22335DD8"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Format</w:t>
            </w:r>
          </w:p>
        </w:tc>
        <w:tc>
          <w:tcPr>
            <w:tcW w:w="1672" w:type="dxa"/>
            <w:shd w:val="clear" w:color="000000" w:fill="E5B8B7"/>
            <w:vAlign w:val="center"/>
            <w:hideMark/>
          </w:tcPr>
          <w:p w14:paraId="27A3EE6D"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Source</w:t>
            </w:r>
          </w:p>
        </w:tc>
        <w:tc>
          <w:tcPr>
            <w:tcW w:w="851" w:type="dxa"/>
            <w:shd w:val="clear" w:color="000000" w:fill="E5B8B7"/>
            <w:vAlign w:val="bottom"/>
            <w:hideMark/>
          </w:tcPr>
          <w:p w14:paraId="56FEA5F6"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Code OFAC</w:t>
            </w:r>
          </w:p>
        </w:tc>
        <w:tc>
          <w:tcPr>
            <w:tcW w:w="2675" w:type="dxa"/>
            <w:shd w:val="clear" w:color="000000" w:fill="E5B8B7"/>
            <w:vAlign w:val="bottom"/>
            <w:hideMark/>
          </w:tcPr>
          <w:p w14:paraId="0231AA75"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 OFAC</w:t>
            </w:r>
          </w:p>
        </w:tc>
        <w:tc>
          <w:tcPr>
            <w:tcW w:w="3741" w:type="dxa"/>
            <w:shd w:val="clear" w:color="000000" w:fill="E5B8B7"/>
            <w:vAlign w:val="bottom"/>
            <w:hideMark/>
          </w:tcPr>
          <w:p w14:paraId="4665070C"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Commentaire</w:t>
            </w:r>
          </w:p>
        </w:tc>
      </w:tr>
      <w:tr w:rsidR="008F688D" w:rsidRPr="00771666" w14:paraId="43F46527" w14:textId="77777777" w:rsidTr="005C568E">
        <w:trPr>
          <w:trHeight w:val="1275"/>
        </w:trPr>
        <w:tc>
          <w:tcPr>
            <w:tcW w:w="568" w:type="dxa"/>
            <w:shd w:val="clear" w:color="auto" w:fill="auto"/>
            <w:vAlign w:val="center"/>
            <w:hideMark/>
          </w:tcPr>
          <w:p w14:paraId="2F2F69B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48F7AA55"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tous les pays d’Afrique centrale disposent des Plans/programmes d’actions nationales d’adaptation aux changements climatiques (PANA) actualisés.</w:t>
            </w:r>
          </w:p>
        </w:tc>
        <w:tc>
          <w:tcPr>
            <w:tcW w:w="1151" w:type="dxa"/>
            <w:shd w:val="clear" w:color="auto" w:fill="auto"/>
            <w:vAlign w:val="center"/>
            <w:hideMark/>
          </w:tcPr>
          <w:p w14:paraId="604E6DB2"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3BD3384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3123DEB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75" w:type="dxa"/>
            <w:shd w:val="clear" w:color="auto" w:fill="auto"/>
            <w:noWrap/>
            <w:vAlign w:val="bottom"/>
            <w:hideMark/>
          </w:tcPr>
          <w:p w14:paraId="48246FF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741" w:type="dxa"/>
            <w:shd w:val="clear" w:color="auto" w:fill="auto"/>
            <w:noWrap/>
            <w:vAlign w:val="bottom"/>
            <w:hideMark/>
          </w:tcPr>
          <w:p w14:paraId="38E8543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6CAEE44" w14:textId="77777777" w:rsidTr="005C568E">
        <w:trPr>
          <w:trHeight w:val="1200"/>
        </w:trPr>
        <w:tc>
          <w:tcPr>
            <w:tcW w:w="568" w:type="dxa"/>
            <w:shd w:val="clear" w:color="auto" w:fill="auto"/>
            <w:vAlign w:val="center"/>
            <w:hideMark/>
          </w:tcPr>
          <w:p w14:paraId="11D95D7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AE35EF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Plan/Programme d'Actions National d'Adaptation aux changements climatiques (PANA) disponible</w:t>
            </w:r>
          </w:p>
        </w:tc>
        <w:tc>
          <w:tcPr>
            <w:tcW w:w="1151" w:type="dxa"/>
            <w:shd w:val="clear" w:color="auto" w:fill="auto"/>
            <w:vAlign w:val="center"/>
            <w:hideMark/>
          </w:tcPr>
          <w:p w14:paraId="5FBF278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435C8BA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5065B006"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N2.4.3.1a</w:t>
            </w:r>
          </w:p>
        </w:tc>
        <w:tc>
          <w:tcPr>
            <w:tcW w:w="2675" w:type="dxa"/>
            <w:shd w:val="clear" w:color="auto" w:fill="auto"/>
            <w:vAlign w:val="center"/>
            <w:hideMark/>
          </w:tcPr>
          <w:p w14:paraId="437B7E59"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Plan d'action national d'adaptation (PANA)</w:t>
            </w:r>
          </w:p>
          <w:p w14:paraId="681EBEC7" w14:textId="73AAF472" w:rsidR="00D633BF" w:rsidRPr="00D633BF" w:rsidRDefault="00D633BF" w:rsidP="00771666">
            <w:pPr>
              <w:spacing w:after="0" w:line="240" w:lineRule="auto"/>
              <w:jc w:val="center"/>
              <w:rPr>
                <w:rFonts w:ascii="Calibri" w:eastAsia="Times New Roman" w:hAnsi="Calibri" w:cs="Times New Roman"/>
                <w:b/>
                <w:color w:val="000000"/>
                <w:sz w:val="20"/>
                <w:szCs w:val="20"/>
              </w:rPr>
            </w:pPr>
            <w:r w:rsidRPr="00D633BF">
              <w:rPr>
                <w:rFonts w:ascii="Calibri" w:eastAsia="Times New Roman" w:hAnsi="Calibri" w:cs="Times New Roman"/>
                <w:b/>
                <w:color w:val="FF0000"/>
                <w:sz w:val="20"/>
                <w:szCs w:val="20"/>
              </w:rPr>
              <w:t>OK</w:t>
            </w:r>
          </w:p>
        </w:tc>
        <w:tc>
          <w:tcPr>
            <w:tcW w:w="3741" w:type="dxa"/>
            <w:shd w:val="clear" w:color="auto" w:fill="auto"/>
            <w:noWrap/>
            <w:vAlign w:val="bottom"/>
            <w:hideMark/>
          </w:tcPr>
          <w:p w14:paraId="7E89C80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7325DC7" w14:textId="77777777" w:rsidTr="005C568E">
        <w:trPr>
          <w:trHeight w:val="765"/>
        </w:trPr>
        <w:tc>
          <w:tcPr>
            <w:tcW w:w="568" w:type="dxa"/>
            <w:shd w:val="clear" w:color="auto" w:fill="auto"/>
            <w:vAlign w:val="center"/>
            <w:hideMark/>
          </w:tcPr>
          <w:p w14:paraId="32234BC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0F1F8137"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2022, tous les pays d’Afrique Centrale ont exécuté au moins la moitié des actions de leur PANA</w:t>
            </w:r>
          </w:p>
        </w:tc>
        <w:tc>
          <w:tcPr>
            <w:tcW w:w="1151" w:type="dxa"/>
            <w:shd w:val="clear" w:color="auto" w:fill="auto"/>
            <w:vAlign w:val="center"/>
            <w:hideMark/>
          </w:tcPr>
          <w:p w14:paraId="46ACE5F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71FFC79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7C97E96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75" w:type="dxa"/>
            <w:shd w:val="clear" w:color="auto" w:fill="auto"/>
            <w:noWrap/>
            <w:vAlign w:val="bottom"/>
            <w:hideMark/>
          </w:tcPr>
          <w:p w14:paraId="6AE20BA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741" w:type="dxa"/>
            <w:shd w:val="clear" w:color="auto" w:fill="auto"/>
            <w:noWrap/>
            <w:vAlign w:val="bottom"/>
            <w:hideMark/>
          </w:tcPr>
          <w:p w14:paraId="7CE4F90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3E5C267" w14:textId="77777777" w:rsidTr="005C568E">
        <w:trPr>
          <w:trHeight w:val="300"/>
        </w:trPr>
        <w:tc>
          <w:tcPr>
            <w:tcW w:w="568" w:type="dxa"/>
            <w:shd w:val="clear" w:color="auto" w:fill="auto"/>
            <w:vAlign w:val="center"/>
            <w:hideMark/>
          </w:tcPr>
          <w:p w14:paraId="62448C3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7AC3C34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d'actions PANA</w:t>
            </w:r>
          </w:p>
        </w:tc>
        <w:tc>
          <w:tcPr>
            <w:tcW w:w="1151" w:type="dxa"/>
            <w:shd w:val="clear" w:color="auto" w:fill="auto"/>
            <w:vAlign w:val="center"/>
            <w:hideMark/>
          </w:tcPr>
          <w:p w14:paraId="4326E4C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4622FDC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29461890"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p w14:paraId="476DCB0D" w14:textId="0129252E" w:rsidR="00D633BF" w:rsidRPr="00771666" w:rsidRDefault="00D633BF" w:rsidP="00771666">
            <w:pPr>
              <w:spacing w:after="0" w:line="240" w:lineRule="auto"/>
              <w:jc w:val="center"/>
              <w:rPr>
                <w:rFonts w:ascii="Calibri" w:eastAsia="Times New Roman" w:hAnsi="Calibri" w:cs="Times New Roman"/>
                <w:color w:val="000000"/>
                <w:sz w:val="20"/>
                <w:szCs w:val="20"/>
              </w:rPr>
            </w:pPr>
            <w:r w:rsidRPr="00D633BF">
              <w:rPr>
                <w:rFonts w:ascii="Calibri" w:eastAsia="Times New Roman" w:hAnsi="Calibri" w:cs="Times New Roman"/>
                <w:color w:val="FF0000"/>
                <w:sz w:val="20"/>
                <w:szCs w:val="20"/>
              </w:rPr>
              <w:t>N2.4.3.1a</w:t>
            </w:r>
          </w:p>
        </w:tc>
        <w:tc>
          <w:tcPr>
            <w:tcW w:w="2675" w:type="dxa"/>
            <w:shd w:val="clear" w:color="auto" w:fill="auto"/>
            <w:vAlign w:val="center"/>
            <w:hideMark/>
          </w:tcPr>
          <w:p w14:paraId="4F71FC1E" w14:textId="77777777" w:rsidR="00D633BF" w:rsidRPr="00D633BF" w:rsidRDefault="00D633BF" w:rsidP="00D633BF">
            <w:pPr>
              <w:spacing w:after="0" w:line="240" w:lineRule="auto"/>
              <w:jc w:val="center"/>
              <w:rPr>
                <w:rFonts w:ascii="Calibri" w:eastAsia="Times New Roman" w:hAnsi="Calibri" w:cs="Times New Roman"/>
                <w:color w:val="FF0000"/>
                <w:sz w:val="20"/>
                <w:szCs w:val="20"/>
              </w:rPr>
            </w:pPr>
            <w:r w:rsidRPr="00D633BF">
              <w:rPr>
                <w:rFonts w:ascii="Calibri" w:eastAsia="Times New Roman" w:hAnsi="Calibri" w:cs="Times New Roman"/>
                <w:color w:val="FF0000"/>
                <w:sz w:val="20"/>
                <w:szCs w:val="20"/>
              </w:rPr>
              <w:t>Plan d'action national d'adaptation (PANA)</w:t>
            </w:r>
          </w:p>
          <w:p w14:paraId="5A1387D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741" w:type="dxa"/>
            <w:shd w:val="clear" w:color="auto" w:fill="auto"/>
            <w:noWrap/>
            <w:vAlign w:val="bottom"/>
            <w:hideMark/>
          </w:tcPr>
          <w:p w14:paraId="3A4E2B74" w14:textId="373E3A7E" w:rsidR="008F688D" w:rsidRPr="00771666" w:rsidRDefault="008F688D" w:rsidP="00D633BF">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D633BF" w:rsidRPr="0000211B">
              <w:rPr>
                <w:rFonts w:ascii="Calibri" w:eastAsia="Times New Roman" w:hAnsi="Calibri" w:cs="Times New Roman"/>
                <w:color w:val="FF0000"/>
              </w:rPr>
              <w:t>Proposition de création d’un</w:t>
            </w:r>
            <w:r w:rsidR="00D633BF">
              <w:rPr>
                <w:rFonts w:ascii="Calibri" w:eastAsia="Times New Roman" w:hAnsi="Calibri" w:cs="Times New Roman"/>
                <w:color w:val="FF0000"/>
              </w:rPr>
              <w:t>e</w:t>
            </w:r>
            <w:r w:rsidR="00D633BF" w:rsidRPr="0000211B">
              <w:rPr>
                <w:rFonts w:ascii="Calibri" w:eastAsia="Times New Roman" w:hAnsi="Calibri" w:cs="Times New Roman"/>
                <w:color w:val="FF0000"/>
              </w:rPr>
              <w:t xml:space="preserve"> </w:t>
            </w:r>
            <w:r w:rsidR="00D633BF">
              <w:rPr>
                <w:rFonts w:ascii="Calibri" w:eastAsia="Times New Roman" w:hAnsi="Calibri" w:cs="Times New Roman"/>
                <w:color w:val="FF0000"/>
              </w:rPr>
              <w:t xml:space="preserve">nouvelle </w:t>
            </w:r>
            <w:r w:rsidR="00E641CB">
              <w:rPr>
                <w:rFonts w:ascii="Calibri" w:eastAsia="Times New Roman" w:hAnsi="Calibri" w:cs="Times New Roman"/>
                <w:color w:val="FF0000"/>
              </w:rPr>
              <w:t>fenêtre</w:t>
            </w:r>
            <w:r w:rsidR="00D633BF">
              <w:rPr>
                <w:rFonts w:ascii="Calibri" w:eastAsia="Times New Roman" w:hAnsi="Calibri" w:cs="Times New Roman"/>
                <w:color w:val="FF0000"/>
              </w:rPr>
              <w:t xml:space="preserve"> </w:t>
            </w:r>
            <w:r w:rsidR="00D633BF" w:rsidRPr="0000211B">
              <w:rPr>
                <w:rFonts w:ascii="Calibri" w:eastAsia="Times New Roman" w:hAnsi="Calibri" w:cs="Times New Roman"/>
                <w:color w:val="FF0000"/>
              </w:rPr>
              <w:t>su</w:t>
            </w:r>
            <w:r w:rsidR="00D633BF">
              <w:rPr>
                <w:rFonts w:ascii="Calibri" w:eastAsia="Times New Roman" w:hAnsi="Calibri" w:cs="Times New Roman"/>
                <w:color w:val="FF0000"/>
              </w:rPr>
              <w:t>r</w:t>
            </w:r>
            <w:r w:rsidR="00D633BF" w:rsidRPr="0000211B">
              <w:rPr>
                <w:rFonts w:ascii="Calibri" w:eastAsia="Times New Roman" w:hAnsi="Calibri" w:cs="Times New Roman"/>
                <w:color w:val="FF0000"/>
              </w:rPr>
              <w:t xml:space="preserve"> </w:t>
            </w:r>
            <w:r w:rsidR="00D633BF">
              <w:rPr>
                <w:rFonts w:ascii="Calibri" w:eastAsia="Times New Roman" w:hAnsi="Calibri" w:cs="Times New Roman"/>
                <w:color w:val="FF0000"/>
              </w:rPr>
              <w:t>le « Nombre total d’actions PANA»</w:t>
            </w:r>
          </w:p>
        </w:tc>
      </w:tr>
      <w:tr w:rsidR="008F688D" w:rsidRPr="00771666" w14:paraId="7A3E3D62" w14:textId="77777777" w:rsidTr="005C568E">
        <w:trPr>
          <w:trHeight w:val="600"/>
        </w:trPr>
        <w:tc>
          <w:tcPr>
            <w:tcW w:w="568" w:type="dxa"/>
            <w:shd w:val="clear" w:color="auto" w:fill="auto"/>
            <w:vAlign w:val="center"/>
            <w:hideMark/>
          </w:tcPr>
          <w:p w14:paraId="005FCB4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282" w:type="dxa"/>
            <w:shd w:val="clear" w:color="auto" w:fill="auto"/>
            <w:vAlign w:val="center"/>
            <w:hideMark/>
          </w:tcPr>
          <w:p w14:paraId="76061ECF" w14:textId="38118908"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Nombre total </w:t>
            </w:r>
            <w:r w:rsidR="00D633BF">
              <w:rPr>
                <w:rFonts w:ascii="Calibri" w:eastAsia="Times New Roman" w:hAnsi="Calibri" w:cs="Times New Roman"/>
                <w:color w:val="000000"/>
              </w:rPr>
              <w:t>d’</w:t>
            </w:r>
            <w:r w:rsidRPr="00771666">
              <w:rPr>
                <w:rFonts w:ascii="Calibri" w:eastAsia="Times New Roman" w:hAnsi="Calibri" w:cs="Times New Roman"/>
                <w:color w:val="000000"/>
              </w:rPr>
              <w:t>actions PANA exécutées</w:t>
            </w:r>
          </w:p>
        </w:tc>
        <w:tc>
          <w:tcPr>
            <w:tcW w:w="1151" w:type="dxa"/>
            <w:shd w:val="clear" w:color="auto" w:fill="auto"/>
            <w:vAlign w:val="center"/>
            <w:hideMark/>
          </w:tcPr>
          <w:p w14:paraId="63D8D7F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10E32FF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22841986" w14:textId="77777777" w:rsidR="008F688D"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p w14:paraId="40D3EBEB" w14:textId="77777777" w:rsidR="00D633BF" w:rsidRDefault="00D633BF" w:rsidP="00771666">
            <w:pPr>
              <w:spacing w:after="0" w:line="240" w:lineRule="auto"/>
              <w:jc w:val="center"/>
              <w:rPr>
                <w:rFonts w:ascii="Calibri" w:eastAsia="Times New Roman" w:hAnsi="Calibri" w:cs="Times New Roman"/>
                <w:color w:val="000000"/>
                <w:sz w:val="20"/>
                <w:szCs w:val="20"/>
              </w:rPr>
            </w:pPr>
          </w:p>
          <w:p w14:paraId="76B4313B" w14:textId="1D0E6B3B" w:rsidR="00D633BF" w:rsidRPr="00771666" w:rsidRDefault="00D633BF" w:rsidP="00771666">
            <w:pPr>
              <w:spacing w:after="0" w:line="240" w:lineRule="auto"/>
              <w:jc w:val="center"/>
              <w:rPr>
                <w:rFonts w:ascii="Calibri" w:eastAsia="Times New Roman" w:hAnsi="Calibri" w:cs="Times New Roman"/>
                <w:color w:val="000000"/>
                <w:sz w:val="20"/>
                <w:szCs w:val="20"/>
              </w:rPr>
            </w:pPr>
            <w:r w:rsidRPr="00D633BF">
              <w:rPr>
                <w:rFonts w:ascii="Calibri" w:eastAsia="Times New Roman" w:hAnsi="Calibri" w:cs="Times New Roman"/>
                <w:color w:val="FF0000"/>
                <w:sz w:val="20"/>
                <w:szCs w:val="20"/>
              </w:rPr>
              <w:t>N2.4.3.1a</w:t>
            </w:r>
          </w:p>
        </w:tc>
        <w:tc>
          <w:tcPr>
            <w:tcW w:w="2675" w:type="dxa"/>
            <w:shd w:val="clear" w:color="auto" w:fill="auto"/>
            <w:vAlign w:val="center"/>
            <w:hideMark/>
          </w:tcPr>
          <w:p w14:paraId="0D958968" w14:textId="77777777" w:rsidR="00D633BF" w:rsidRPr="00D633BF" w:rsidRDefault="00D633BF" w:rsidP="00D633BF">
            <w:pPr>
              <w:spacing w:after="0" w:line="240" w:lineRule="auto"/>
              <w:jc w:val="center"/>
              <w:rPr>
                <w:rFonts w:ascii="Calibri" w:eastAsia="Times New Roman" w:hAnsi="Calibri" w:cs="Times New Roman"/>
                <w:color w:val="FF0000"/>
                <w:sz w:val="20"/>
                <w:szCs w:val="20"/>
              </w:rPr>
            </w:pPr>
            <w:r w:rsidRPr="00D633BF">
              <w:rPr>
                <w:rFonts w:ascii="Calibri" w:eastAsia="Times New Roman" w:hAnsi="Calibri" w:cs="Times New Roman"/>
                <w:color w:val="FF0000"/>
                <w:sz w:val="20"/>
                <w:szCs w:val="20"/>
              </w:rPr>
              <w:t>Plan d'action national d'adaptation (PANA)</w:t>
            </w:r>
          </w:p>
          <w:p w14:paraId="79D1931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741" w:type="dxa"/>
            <w:shd w:val="clear" w:color="auto" w:fill="auto"/>
            <w:noWrap/>
            <w:vAlign w:val="bottom"/>
            <w:hideMark/>
          </w:tcPr>
          <w:p w14:paraId="78053139" w14:textId="4276CD92" w:rsidR="008F688D" w:rsidRPr="00771666" w:rsidRDefault="008F688D" w:rsidP="00D633BF">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r w:rsidR="00D633BF" w:rsidRPr="0000211B">
              <w:rPr>
                <w:rFonts w:ascii="Calibri" w:eastAsia="Times New Roman" w:hAnsi="Calibri" w:cs="Times New Roman"/>
                <w:color w:val="FF0000"/>
              </w:rPr>
              <w:t>Proposition de création d’un</w:t>
            </w:r>
            <w:r w:rsidR="00D633BF">
              <w:rPr>
                <w:rFonts w:ascii="Calibri" w:eastAsia="Times New Roman" w:hAnsi="Calibri" w:cs="Times New Roman"/>
                <w:color w:val="FF0000"/>
              </w:rPr>
              <w:t>e</w:t>
            </w:r>
            <w:r w:rsidR="00D633BF" w:rsidRPr="0000211B">
              <w:rPr>
                <w:rFonts w:ascii="Calibri" w:eastAsia="Times New Roman" w:hAnsi="Calibri" w:cs="Times New Roman"/>
                <w:color w:val="FF0000"/>
              </w:rPr>
              <w:t xml:space="preserve"> </w:t>
            </w:r>
            <w:r w:rsidR="00D633BF">
              <w:rPr>
                <w:rFonts w:ascii="Calibri" w:eastAsia="Times New Roman" w:hAnsi="Calibri" w:cs="Times New Roman"/>
                <w:color w:val="FF0000"/>
              </w:rPr>
              <w:t xml:space="preserve">nouvelle </w:t>
            </w:r>
            <w:r w:rsidR="00E641CB">
              <w:rPr>
                <w:rFonts w:ascii="Calibri" w:eastAsia="Times New Roman" w:hAnsi="Calibri" w:cs="Times New Roman"/>
                <w:color w:val="FF0000"/>
              </w:rPr>
              <w:t>fenêtre</w:t>
            </w:r>
            <w:r w:rsidR="00D633BF">
              <w:rPr>
                <w:rFonts w:ascii="Calibri" w:eastAsia="Times New Roman" w:hAnsi="Calibri" w:cs="Times New Roman"/>
                <w:color w:val="FF0000"/>
              </w:rPr>
              <w:t xml:space="preserve"> </w:t>
            </w:r>
            <w:r w:rsidR="00D633BF" w:rsidRPr="0000211B">
              <w:rPr>
                <w:rFonts w:ascii="Calibri" w:eastAsia="Times New Roman" w:hAnsi="Calibri" w:cs="Times New Roman"/>
                <w:color w:val="FF0000"/>
              </w:rPr>
              <w:t>su</w:t>
            </w:r>
            <w:r w:rsidR="00D633BF">
              <w:rPr>
                <w:rFonts w:ascii="Calibri" w:eastAsia="Times New Roman" w:hAnsi="Calibri" w:cs="Times New Roman"/>
                <w:color w:val="FF0000"/>
              </w:rPr>
              <w:t>r</w:t>
            </w:r>
            <w:r w:rsidR="00D633BF" w:rsidRPr="0000211B">
              <w:rPr>
                <w:rFonts w:ascii="Calibri" w:eastAsia="Times New Roman" w:hAnsi="Calibri" w:cs="Times New Roman"/>
                <w:color w:val="FF0000"/>
              </w:rPr>
              <w:t xml:space="preserve"> </w:t>
            </w:r>
            <w:r w:rsidR="00D633BF">
              <w:rPr>
                <w:rFonts w:ascii="Calibri" w:eastAsia="Times New Roman" w:hAnsi="Calibri" w:cs="Times New Roman"/>
                <w:color w:val="FF0000"/>
              </w:rPr>
              <w:t>le « Nombre total d’actions PANA exécutées»</w:t>
            </w:r>
          </w:p>
        </w:tc>
      </w:tr>
      <w:tr w:rsidR="008F688D" w:rsidRPr="00771666" w14:paraId="461C4E9B" w14:textId="77777777" w:rsidTr="005C568E">
        <w:trPr>
          <w:trHeight w:val="1530"/>
        </w:trPr>
        <w:tc>
          <w:tcPr>
            <w:tcW w:w="568" w:type="dxa"/>
            <w:shd w:val="clear" w:color="auto" w:fill="auto"/>
            <w:vAlign w:val="center"/>
            <w:hideMark/>
          </w:tcPr>
          <w:p w14:paraId="40C5C52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7E2A0A7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Les infrastructures et/ou les mécanismes d’alerte prévus dans les PANA pour faire face aux aléas de changements climatiques sont mis en place et/ou renforcés aux niveaux national et sous-régional d’ici 2025.</w:t>
            </w:r>
          </w:p>
        </w:tc>
        <w:tc>
          <w:tcPr>
            <w:tcW w:w="1151" w:type="dxa"/>
            <w:shd w:val="clear" w:color="auto" w:fill="auto"/>
            <w:vAlign w:val="center"/>
            <w:hideMark/>
          </w:tcPr>
          <w:p w14:paraId="2DE05D22"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361BC6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785166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75" w:type="dxa"/>
            <w:shd w:val="clear" w:color="auto" w:fill="auto"/>
            <w:noWrap/>
            <w:vAlign w:val="bottom"/>
            <w:hideMark/>
          </w:tcPr>
          <w:p w14:paraId="37B9519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741" w:type="dxa"/>
            <w:shd w:val="clear" w:color="auto" w:fill="auto"/>
            <w:noWrap/>
            <w:vAlign w:val="bottom"/>
            <w:hideMark/>
          </w:tcPr>
          <w:p w14:paraId="5B7C2EC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52325C1" w14:textId="77777777" w:rsidTr="005C568E">
        <w:trPr>
          <w:trHeight w:val="900"/>
        </w:trPr>
        <w:tc>
          <w:tcPr>
            <w:tcW w:w="568" w:type="dxa"/>
            <w:shd w:val="clear" w:color="auto" w:fill="auto"/>
            <w:vAlign w:val="center"/>
            <w:hideMark/>
          </w:tcPr>
          <w:p w14:paraId="47006BD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auto" w:fill="auto"/>
            <w:vAlign w:val="center"/>
            <w:hideMark/>
          </w:tcPr>
          <w:p w14:paraId="7637228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 Infrastructure d’alerte face aux aléas de changements climatiques</w:t>
            </w:r>
          </w:p>
        </w:tc>
        <w:tc>
          <w:tcPr>
            <w:tcW w:w="1151" w:type="dxa"/>
            <w:shd w:val="clear" w:color="auto" w:fill="auto"/>
            <w:vAlign w:val="center"/>
            <w:hideMark/>
          </w:tcPr>
          <w:p w14:paraId="3C33763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1D4A330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SE COMIFAC</w:t>
            </w:r>
          </w:p>
        </w:tc>
        <w:tc>
          <w:tcPr>
            <w:tcW w:w="851" w:type="dxa"/>
            <w:shd w:val="clear" w:color="auto" w:fill="auto"/>
            <w:vAlign w:val="center"/>
            <w:hideMark/>
          </w:tcPr>
          <w:p w14:paraId="42939B3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675" w:type="dxa"/>
            <w:shd w:val="clear" w:color="auto" w:fill="auto"/>
            <w:vAlign w:val="center"/>
            <w:hideMark/>
          </w:tcPr>
          <w:p w14:paraId="33B6250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741" w:type="dxa"/>
            <w:shd w:val="clear" w:color="auto" w:fill="auto"/>
            <w:noWrap/>
            <w:vAlign w:val="bottom"/>
            <w:hideMark/>
          </w:tcPr>
          <w:p w14:paraId="6DB7898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0520DDF" w14:textId="77777777" w:rsidTr="005C568E">
        <w:trPr>
          <w:trHeight w:val="900"/>
        </w:trPr>
        <w:tc>
          <w:tcPr>
            <w:tcW w:w="568" w:type="dxa"/>
            <w:shd w:val="clear" w:color="auto" w:fill="auto"/>
            <w:vAlign w:val="center"/>
            <w:hideMark/>
          </w:tcPr>
          <w:p w14:paraId="206C3BC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auto" w:fill="auto"/>
            <w:vAlign w:val="center"/>
            <w:hideMark/>
          </w:tcPr>
          <w:p w14:paraId="733CF80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 mécanisme d’alerte face aux aléas de changements climatiques</w:t>
            </w:r>
          </w:p>
        </w:tc>
        <w:tc>
          <w:tcPr>
            <w:tcW w:w="1151" w:type="dxa"/>
            <w:shd w:val="clear" w:color="auto" w:fill="auto"/>
            <w:vAlign w:val="center"/>
            <w:hideMark/>
          </w:tcPr>
          <w:p w14:paraId="05044F7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1168FB6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SE COMIFAC</w:t>
            </w:r>
          </w:p>
        </w:tc>
        <w:tc>
          <w:tcPr>
            <w:tcW w:w="851" w:type="dxa"/>
            <w:shd w:val="clear" w:color="auto" w:fill="auto"/>
            <w:vAlign w:val="center"/>
            <w:hideMark/>
          </w:tcPr>
          <w:p w14:paraId="03820F6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675" w:type="dxa"/>
            <w:shd w:val="clear" w:color="auto" w:fill="auto"/>
            <w:vAlign w:val="center"/>
            <w:hideMark/>
          </w:tcPr>
          <w:p w14:paraId="2F9528C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741" w:type="dxa"/>
            <w:shd w:val="clear" w:color="auto" w:fill="auto"/>
            <w:noWrap/>
            <w:vAlign w:val="bottom"/>
            <w:hideMark/>
          </w:tcPr>
          <w:p w14:paraId="084B002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D33EBD3" w14:textId="77777777" w:rsidTr="005C568E">
        <w:trPr>
          <w:trHeight w:val="1020"/>
        </w:trPr>
        <w:tc>
          <w:tcPr>
            <w:tcW w:w="568" w:type="dxa"/>
            <w:shd w:val="clear" w:color="auto" w:fill="auto"/>
            <w:vAlign w:val="center"/>
            <w:hideMark/>
          </w:tcPr>
          <w:p w14:paraId="26EAE9D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1D19E86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tous les pays d’Afrique centrale disposent des données actualisées sur l’évolution du couvert forestier.</w:t>
            </w:r>
          </w:p>
        </w:tc>
        <w:tc>
          <w:tcPr>
            <w:tcW w:w="1151" w:type="dxa"/>
            <w:shd w:val="clear" w:color="auto" w:fill="auto"/>
            <w:vAlign w:val="center"/>
            <w:hideMark/>
          </w:tcPr>
          <w:p w14:paraId="05F55E3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312CDAB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0CFA42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75" w:type="dxa"/>
            <w:shd w:val="clear" w:color="auto" w:fill="auto"/>
            <w:noWrap/>
            <w:vAlign w:val="bottom"/>
            <w:hideMark/>
          </w:tcPr>
          <w:p w14:paraId="58D947C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741" w:type="dxa"/>
            <w:shd w:val="clear" w:color="auto" w:fill="auto"/>
            <w:noWrap/>
            <w:vAlign w:val="bottom"/>
            <w:hideMark/>
          </w:tcPr>
          <w:p w14:paraId="22A4894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F9B82B6" w14:textId="77777777" w:rsidTr="005C568E">
        <w:trPr>
          <w:trHeight w:val="600"/>
        </w:trPr>
        <w:tc>
          <w:tcPr>
            <w:tcW w:w="568" w:type="dxa"/>
            <w:shd w:val="clear" w:color="auto" w:fill="auto"/>
            <w:vAlign w:val="center"/>
            <w:hideMark/>
          </w:tcPr>
          <w:p w14:paraId="6BEAAE8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5357530" w14:textId="1A0DCC39"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Disposition </w:t>
            </w:r>
            <w:r w:rsidR="00B32A43">
              <w:rPr>
                <w:rFonts w:ascii="Calibri" w:eastAsia="Times New Roman" w:hAnsi="Calibri" w:cs="Times New Roman"/>
                <w:color w:val="000000"/>
              </w:rPr>
              <w:t xml:space="preserve">des </w:t>
            </w:r>
            <w:r w:rsidRPr="00771666">
              <w:rPr>
                <w:rFonts w:ascii="Calibri" w:eastAsia="Times New Roman" w:hAnsi="Calibri" w:cs="Times New Roman"/>
                <w:color w:val="000000"/>
              </w:rPr>
              <w:t xml:space="preserve">données </w:t>
            </w:r>
            <w:r w:rsidR="00B32A43">
              <w:rPr>
                <w:rFonts w:ascii="Calibri" w:eastAsia="Times New Roman" w:hAnsi="Calibri" w:cs="Times New Roman"/>
                <w:color w:val="000000"/>
              </w:rPr>
              <w:t>sur l’</w:t>
            </w:r>
            <w:r w:rsidRPr="00771666">
              <w:rPr>
                <w:rFonts w:ascii="Calibri" w:eastAsia="Times New Roman" w:hAnsi="Calibri" w:cs="Times New Roman"/>
                <w:color w:val="000000"/>
              </w:rPr>
              <w:t xml:space="preserve">évolution </w:t>
            </w:r>
            <w:r w:rsidR="00B32A43">
              <w:rPr>
                <w:rFonts w:ascii="Calibri" w:eastAsia="Times New Roman" w:hAnsi="Calibri" w:cs="Times New Roman"/>
                <w:color w:val="000000"/>
              </w:rPr>
              <w:t xml:space="preserve">du </w:t>
            </w:r>
            <w:r w:rsidRPr="00771666">
              <w:rPr>
                <w:rFonts w:ascii="Calibri" w:eastAsia="Times New Roman" w:hAnsi="Calibri" w:cs="Times New Roman"/>
                <w:color w:val="000000"/>
              </w:rPr>
              <w:t>couvert forestier</w:t>
            </w:r>
          </w:p>
        </w:tc>
        <w:tc>
          <w:tcPr>
            <w:tcW w:w="1151" w:type="dxa"/>
            <w:shd w:val="clear" w:color="auto" w:fill="auto"/>
            <w:vAlign w:val="center"/>
            <w:hideMark/>
          </w:tcPr>
          <w:p w14:paraId="0EDD82B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62EB620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OFAC</w:t>
            </w:r>
          </w:p>
        </w:tc>
        <w:tc>
          <w:tcPr>
            <w:tcW w:w="851" w:type="dxa"/>
            <w:shd w:val="clear" w:color="auto" w:fill="auto"/>
            <w:vAlign w:val="center"/>
            <w:hideMark/>
          </w:tcPr>
          <w:p w14:paraId="7B1C299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N1</w:t>
            </w:r>
          </w:p>
        </w:tc>
        <w:tc>
          <w:tcPr>
            <w:tcW w:w="2675" w:type="dxa"/>
            <w:shd w:val="clear" w:color="auto" w:fill="auto"/>
            <w:vAlign w:val="center"/>
            <w:hideMark/>
          </w:tcPr>
          <w:p w14:paraId="0275570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741" w:type="dxa"/>
            <w:shd w:val="clear" w:color="auto" w:fill="auto"/>
            <w:noWrap/>
            <w:vAlign w:val="bottom"/>
            <w:hideMark/>
          </w:tcPr>
          <w:p w14:paraId="6A98B66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F0D403F" w14:textId="77777777" w:rsidTr="005C568E">
        <w:trPr>
          <w:trHeight w:val="1020"/>
        </w:trPr>
        <w:tc>
          <w:tcPr>
            <w:tcW w:w="568" w:type="dxa"/>
            <w:shd w:val="clear" w:color="auto" w:fill="auto"/>
            <w:vAlign w:val="center"/>
            <w:hideMark/>
          </w:tcPr>
          <w:p w14:paraId="0BF26E6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6E829A5E"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tous les pays disposent des stratégies REDD+, plans climat et/ou Plans nationaux d’atténuation aux changements climatiques (PNA).</w:t>
            </w:r>
          </w:p>
        </w:tc>
        <w:tc>
          <w:tcPr>
            <w:tcW w:w="1151" w:type="dxa"/>
            <w:shd w:val="clear" w:color="auto" w:fill="auto"/>
            <w:vAlign w:val="center"/>
            <w:hideMark/>
          </w:tcPr>
          <w:p w14:paraId="2368FB6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0D80ECE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60CBE3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75" w:type="dxa"/>
            <w:shd w:val="clear" w:color="auto" w:fill="auto"/>
            <w:noWrap/>
            <w:vAlign w:val="bottom"/>
            <w:hideMark/>
          </w:tcPr>
          <w:p w14:paraId="51E9560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741" w:type="dxa"/>
            <w:shd w:val="clear" w:color="auto" w:fill="auto"/>
            <w:noWrap/>
            <w:vAlign w:val="bottom"/>
            <w:hideMark/>
          </w:tcPr>
          <w:p w14:paraId="7F976BB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9510D6A" w14:textId="77777777" w:rsidTr="005C568E">
        <w:trPr>
          <w:trHeight w:val="510"/>
        </w:trPr>
        <w:tc>
          <w:tcPr>
            <w:tcW w:w="568" w:type="dxa"/>
            <w:shd w:val="clear" w:color="auto" w:fill="auto"/>
            <w:vAlign w:val="center"/>
            <w:hideMark/>
          </w:tcPr>
          <w:p w14:paraId="6A66A43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7EB62758" w14:textId="53167845"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Disposition </w:t>
            </w:r>
            <w:r w:rsidR="00B32A43">
              <w:rPr>
                <w:rFonts w:ascii="Calibri" w:eastAsia="Times New Roman" w:hAnsi="Calibri" w:cs="Times New Roman"/>
                <w:color w:val="000000"/>
              </w:rPr>
              <w:t xml:space="preserve">d’une </w:t>
            </w:r>
            <w:r w:rsidRPr="00771666">
              <w:rPr>
                <w:rFonts w:ascii="Calibri" w:eastAsia="Times New Roman" w:hAnsi="Calibri" w:cs="Times New Roman"/>
                <w:color w:val="000000"/>
              </w:rPr>
              <w:t>stratégie climat</w:t>
            </w:r>
          </w:p>
        </w:tc>
        <w:tc>
          <w:tcPr>
            <w:tcW w:w="1151" w:type="dxa"/>
            <w:shd w:val="clear" w:color="auto" w:fill="auto"/>
            <w:vAlign w:val="center"/>
            <w:hideMark/>
          </w:tcPr>
          <w:p w14:paraId="2D104D9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657E3036"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350C7FF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N2.4.2.5</w:t>
            </w:r>
          </w:p>
        </w:tc>
        <w:tc>
          <w:tcPr>
            <w:tcW w:w="2675" w:type="dxa"/>
            <w:shd w:val="clear" w:color="auto" w:fill="auto"/>
            <w:vAlign w:val="center"/>
            <w:hideMark/>
          </w:tcPr>
          <w:p w14:paraId="3B95828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Stratégie nationale REDD</w:t>
            </w:r>
          </w:p>
        </w:tc>
        <w:tc>
          <w:tcPr>
            <w:tcW w:w="3741" w:type="dxa"/>
            <w:shd w:val="clear" w:color="auto" w:fill="auto"/>
            <w:noWrap/>
            <w:vAlign w:val="bottom"/>
            <w:hideMark/>
          </w:tcPr>
          <w:p w14:paraId="71BDCC3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014FD50" w14:textId="77777777" w:rsidTr="005C568E">
        <w:trPr>
          <w:trHeight w:val="1530"/>
        </w:trPr>
        <w:tc>
          <w:tcPr>
            <w:tcW w:w="568" w:type="dxa"/>
            <w:shd w:val="clear" w:color="auto" w:fill="auto"/>
            <w:vAlign w:val="center"/>
            <w:hideMark/>
          </w:tcPr>
          <w:p w14:paraId="557C597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1E81591E"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tous les pays d’Afrique centrale ont réalisé au moins la moitié des actions de leurs stratégies REDD+, plans climat et/ou Plans nationaux d’atténuation aux changements climatiques (PNACC)</w:t>
            </w:r>
          </w:p>
        </w:tc>
        <w:tc>
          <w:tcPr>
            <w:tcW w:w="1151" w:type="dxa"/>
            <w:shd w:val="clear" w:color="auto" w:fill="auto"/>
            <w:vAlign w:val="center"/>
            <w:hideMark/>
          </w:tcPr>
          <w:p w14:paraId="6344856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6BF82E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0C0DF61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75" w:type="dxa"/>
            <w:shd w:val="clear" w:color="auto" w:fill="auto"/>
            <w:noWrap/>
            <w:vAlign w:val="bottom"/>
            <w:hideMark/>
          </w:tcPr>
          <w:p w14:paraId="0EA6BB3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741" w:type="dxa"/>
            <w:shd w:val="clear" w:color="auto" w:fill="auto"/>
            <w:noWrap/>
            <w:vAlign w:val="bottom"/>
            <w:hideMark/>
          </w:tcPr>
          <w:p w14:paraId="2D68947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F0AE5A2" w14:textId="77777777" w:rsidTr="005C568E">
        <w:trPr>
          <w:trHeight w:val="600"/>
        </w:trPr>
        <w:tc>
          <w:tcPr>
            <w:tcW w:w="568" w:type="dxa"/>
            <w:shd w:val="clear" w:color="auto" w:fill="auto"/>
            <w:vAlign w:val="center"/>
            <w:hideMark/>
          </w:tcPr>
          <w:p w14:paraId="6046BC9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14BE584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d'actions climat (PNACC)</w:t>
            </w:r>
          </w:p>
        </w:tc>
        <w:tc>
          <w:tcPr>
            <w:tcW w:w="1151" w:type="dxa"/>
            <w:shd w:val="clear" w:color="auto" w:fill="auto"/>
            <w:vAlign w:val="center"/>
            <w:hideMark/>
          </w:tcPr>
          <w:p w14:paraId="654D910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6BC2AA3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2607E70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675" w:type="dxa"/>
            <w:shd w:val="clear" w:color="auto" w:fill="auto"/>
            <w:vAlign w:val="center"/>
            <w:hideMark/>
          </w:tcPr>
          <w:p w14:paraId="1837C20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741" w:type="dxa"/>
            <w:shd w:val="clear" w:color="auto" w:fill="auto"/>
            <w:noWrap/>
            <w:vAlign w:val="bottom"/>
            <w:hideMark/>
          </w:tcPr>
          <w:p w14:paraId="2E1C4EE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C52D1A2" w14:textId="77777777" w:rsidTr="005C568E">
        <w:trPr>
          <w:trHeight w:val="600"/>
        </w:trPr>
        <w:tc>
          <w:tcPr>
            <w:tcW w:w="568" w:type="dxa"/>
            <w:shd w:val="clear" w:color="auto" w:fill="auto"/>
            <w:vAlign w:val="center"/>
            <w:hideMark/>
          </w:tcPr>
          <w:p w14:paraId="30182DC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282" w:type="dxa"/>
            <w:shd w:val="clear" w:color="auto" w:fill="auto"/>
            <w:vAlign w:val="center"/>
            <w:hideMark/>
          </w:tcPr>
          <w:p w14:paraId="2AA1E2E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réalisations d'actions climat (PNACC)</w:t>
            </w:r>
          </w:p>
        </w:tc>
        <w:tc>
          <w:tcPr>
            <w:tcW w:w="1151" w:type="dxa"/>
            <w:shd w:val="clear" w:color="auto" w:fill="auto"/>
            <w:vAlign w:val="center"/>
            <w:hideMark/>
          </w:tcPr>
          <w:p w14:paraId="1F8B3C3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3B920AE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6CBA3D7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675" w:type="dxa"/>
            <w:shd w:val="clear" w:color="auto" w:fill="auto"/>
            <w:vAlign w:val="center"/>
            <w:hideMark/>
          </w:tcPr>
          <w:p w14:paraId="3FD461A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741" w:type="dxa"/>
            <w:shd w:val="clear" w:color="auto" w:fill="auto"/>
            <w:noWrap/>
            <w:vAlign w:val="bottom"/>
            <w:hideMark/>
          </w:tcPr>
          <w:p w14:paraId="51B4489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FAB76FD" w14:textId="77777777" w:rsidTr="005C568E">
        <w:trPr>
          <w:trHeight w:val="765"/>
        </w:trPr>
        <w:tc>
          <w:tcPr>
            <w:tcW w:w="568" w:type="dxa"/>
            <w:shd w:val="clear" w:color="auto" w:fill="auto"/>
            <w:vAlign w:val="center"/>
            <w:hideMark/>
          </w:tcPr>
          <w:p w14:paraId="6040ED7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35E30895"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des instruments de mesure, suivi et reportage du carbone forestier sont mis en place dans au moins 5 pays.</w:t>
            </w:r>
          </w:p>
        </w:tc>
        <w:tc>
          <w:tcPr>
            <w:tcW w:w="1151" w:type="dxa"/>
            <w:shd w:val="clear" w:color="auto" w:fill="auto"/>
            <w:vAlign w:val="center"/>
            <w:hideMark/>
          </w:tcPr>
          <w:p w14:paraId="61CD1CD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4D910D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6668F28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75" w:type="dxa"/>
            <w:shd w:val="clear" w:color="auto" w:fill="auto"/>
            <w:noWrap/>
            <w:vAlign w:val="bottom"/>
            <w:hideMark/>
          </w:tcPr>
          <w:p w14:paraId="632D3C1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741" w:type="dxa"/>
            <w:shd w:val="clear" w:color="auto" w:fill="auto"/>
            <w:noWrap/>
            <w:vAlign w:val="bottom"/>
            <w:hideMark/>
          </w:tcPr>
          <w:p w14:paraId="59676C1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A2C29B4" w14:textId="77777777" w:rsidTr="005C568E">
        <w:trPr>
          <w:trHeight w:val="600"/>
        </w:trPr>
        <w:tc>
          <w:tcPr>
            <w:tcW w:w="568" w:type="dxa"/>
            <w:shd w:val="clear" w:color="auto" w:fill="auto"/>
            <w:vAlign w:val="center"/>
            <w:hideMark/>
          </w:tcPr>
          <w:p w14:paraId="2000BBA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72CA7C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Instrument MRV carbone forestier disponible</w:t>
            </w:r>
          </w:p>
        </w:tc>
        <w:tc>
          <w:tcPr>
            <w:tcW w:w="1151" w:type="dxa"/>
            <w:shd w:val="clear" w:color="auto" w:fill="auto"/>
            <w:vAlign w:val="center"/>
            <w:hideMark/>
          </w:tcPr>
          <w:p w14:paraId="672C4AA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29393466"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OFAC</w:t>
            </w:r>
          </w:p>
        </w:tc>
        <w:tc>
          <w:tcPr>
            <w:tcW w:w="851" w:type="dxa"/>
            <w:shd w:val="clear" w:color="auto" w:fill="auto"/>
            <w:vAlign w:val="center"/>
            <w:hideMark/>
          </w:tcPr>
          <w:p w14:paraId="129C025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675" w:type="dxa"/>
            <w:shd w:val="clear" w:color="auto" w:fill="auto"/>
            <w:vAlign w:val="center"/>
            <w:hideMark/>
          </w:tcPr>
          <w:p w14:paraId="0611F8C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741" w:type="dxa"/>
            <w:shd w:val="clear" w:color="auto" w:fill="auto"/>
            <w:noWrap/>
            <w:vAlign w:val="bottom"/>
            <w:hideMark/>
          </w:tcPr>
          <w:p w14:paraId="7A80CC5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79A8E05" w14:textId="77777777" w:rsidTr="005C568E">
        <w:trPr>
          <w:trHeight w:val="1020"/>
        </w:trPr>
        <w:tc>
          <w:tcPr>
            <w:tcW w:w="568" w:type="dxa"/>
            <w:shd w:val="clear" w:color="auto" w:fill="auto"/>
            <w:vAlign w:val="center"/>
            <w:hideMark/>
          </w:tcPr>
          <w:p w14:paraId="4B48C13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4129719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2018, chaque pays d’Afrique Centrale publie les données sur les émissions  de gaz à effet de serre issus de la déforestation et la dégradation</w:t>
            </w:r>
          </w:p>
        </w:tc>
        <w:tc>
          <w:tcPr>
            <w:tcW w:w="1151" w:type="dxa"/>
            <w:shd w:val="clear" w:color="auto" w:fill="auto"/>
            <w:vAlign w:val="center"/>
            <w:hideMark/>
          </w:tcPr>
          <w:p w14:paraId="6DF7651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46ED851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117682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75" w:type="dxa"/>
            <w:shd w:val="clear" w:color="auto" w:fill="auto"/>
            <w:noWrap/>
            <w:vAlign w:val="bottom"/>
            <w:hideMark/>
          </w:tcPr>
          <w:p w14:paraId="1A03346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741" w:type="dxa"/>
            <w:shd w:val="clear" w:color="auto" w:fill="auto"/>
            <w:noWrap/>
            <w:vAlign w:val="bottom"/>
            <w:hideMark/>
          </w:tcPr>
          <w:p w14:paraId="07FE088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2BFFCC4" w14:textId="77777777" w:rsidTr="005C568E">
        <w:trPr>
          <w:trHeight w:val="900"/>
        </w:trPr>
        <w:tc>
          <w:tcPr>
            <w:tcW w:w="568" w:type="dxa"/>
            <w:shd w:val="clear" w:color="auto" w:fill="auto"/>
            <w:vAlign w:val="center"/>
            <w:hideMark/>
          </w:tcPr>
          <w:p w14:paraId="3F47214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6D42A8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Publication données émissions  de gaz à effet de serre issus de la déforestation et la dégradation</w:t>
            </w:r>
          </w:p>
        </w:tc>
        <w:tc>
          <w:tcPr>
            <w:tcW w:w="1151" w:type="dxa"/>
            <w:shd w:val="clear" w:color="auto" w:fill="auto"/>
            <w:vAlign w:val="center"/>
            <w:hideMark/>
          </w:tcPr>
          <w:p w14:paraId="347094C6"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5E0842F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7DFD480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675" w:type="dxa"/>
            <w:shd w:val="clear" w:color="auto" w:fill="auto"/>
            <w:vAlign w:val="center"/>
            <w:hideMark/>
          </w:tcPr>
          <w:p w14:paraId="78C0457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741" w:type="dxa"/>
            <w:shd w:val="clear" w:color="auto" w:fill="auto"/>
            <w:noWrap/>
            <w:vAlign w:val="bottom"/>
            <w:hideMark/>
          </w:tcPr>
          <w:p w14:paraId="0337122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C421417" w14:textId="77777777" w:rsidTr="005C568E">
        <w:trPr>
          <w:trHeight w:val="765"/>
        </w:trPr>
        <w:tc>
          <w:tcPr>
            <w:tcW w:w="568" w:type="dxa"/>
            <w:shd w:val="clear" w:color="auto" w:fill="auto"/>
            <w:vAlign w:val="center"/>
            <w:hideMark/>
          </w:tcPr>
          <w:p w14:paraId="4A50D78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1A6A1FCE"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15% des superficies de terres dégradées sont restaurées dans tous les pays d’Afrique centrale.</w:t>
            </w:r>
          </w:p>
        </w:tc>
        <w:tc>
          <w:tcPr>
            <w:tcW w:w="1151" w:type="dxa"/>
            <w:shd w:val="clear" w:color="auto" w:fill="auto"/>
            <w:vAlign w:val="center"/>
            <w:hideMark/>
          </w:tcPr>
          <w:p w14:paraId="7452E4A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2B1B753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76CE45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75" w:type="dxa"/>
            <w:shd w:val="clear" w:color="auto" w:fill="auto"/>
            <w:noWrap/>
            <w:vAlign w:val="bottom"/>
            <w:hideMark/>
          </w:tcPr>
          <w:p w14:paraId="0780FF9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741" w:type="dxa"/>
            <w:shd w:val="clear" w:color="auto" w:fill="auto"/>
            <w:noWrap/>
            <w:vAlign w:val="bottom"/>
            <w:hideMark/>
          </w:tcPr>
          <w:p w14:paraId="7ADA858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F341553" w14:textId="77777777" w:rsidTr="005C568E">
        <w:trPr>
          <w:trHeight w:val="1530"/>
        </w:trPr>
        <w:tc>
          <w:tcPr>
            <w:tcW w:w="568" w:type="dxa"/>
            <w:shd w:val="clear" w:color="auto" w:fill="auto"/>
            <w:vAlign w:val="center"/>
            <w:hideMark/>
          </w:tcPr>
          <w:p w14:paraId="7E09941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083191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Superficie terres dégradées</w:t>
            </w:r>
          </w:p>
        </w:tc>
        <w:tc>
          <w:tcPr>
            <w:tcW w:w="1151" w:type="dxa"/>
            <w:shd w:val="clear" w:color="auto" w:fill="auto"/>
            <w:vAlign w:val="center"/>
            <w:hideMark/>
          </w:tcPr>
          <w:p w14:paraId="5067309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21C026D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OFAC</w:t>
            </w:r>
          </w:p>
        </w:tc>
        <w:tc>
          <w:tcPr>
            <w:tcW w:w="851" w:type="dxa"/>
            <w:shd w:val="clear" w:color="auto" w:fill="auto"/>
            <w:vAlign w:val="center"/>
            <w:hideMark/>
          </w:tcPr>
          <w:p w14:paraId="639FB87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N1.2.1</w:t>
            </w:r>
          </w:p>
        </w:tc>
        <w:tc>
          <w:tcPr>
            <w:tcW w:w="2675" w:type="dxa"/>
            <w:shd w:val="clear" w:color="auto" w:fill="auto"/>
            <w:vAlign w:val="center"/>
            <w:hideMark/>
          </w:tcPr>
          <w:p w14:paraId="017562D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Evolution du couvert forestier (Reforestation et Déforestation)</w:t>
            </w:r>
          </w:p>
        </w:tc>
        <w:tc>
          <w:tcPr>
            <w:tcW w:w="3741" w:type="dxa"/>
            <w:shd w:val="clear" w:color="auto" w:fill="auto"/>
            <w:noWrap/>
            <w:vAlign w:val="bottom"/>
            <w:hideMark/>
          </w:tcPr>
          <w:p w14:paraId="0F5D73E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F529479" w14:textId="77777777" w:rsidTr="005C568E">
        <w:trPr>
          <w:trHeight w:val="1530"/>
        </w:trPr>
        <w:tc>
          <w:tcPr>
            <w:tcW w:w="568" w:type="dxa"/>
            <w:shd w:val="clear" w:color="auto" w:fill="auto"/>
            <w:vAlign w:val="center"/>
            <w:hideMark/>
          </w:tcPr>
          <w:p w14:paraId="5C22DD2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408B8BC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Superficie terres restaurées</w:t>
            </w:r>
          </w:p>
        </w:tc>
        <w:tc>
          <w:tcPr>
            <w:tcW w:w="1151" w:type="dxa"/>
            <w:shd w:val="clear" w:color="auto" w:fill="auto"/>
            <w:vAlign w:val="center"/>
            <w:hideMark/>
          </w:tcPr>
          <w:p w14:paraId="447F437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614B053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OFAC</w:t>
            </w:r>
          </w:p>
        </w:tc>
        <w:tc>
          <w:tcPr>
            <w:tcW w:w="851" w:type="dxa"/>
            <w:shd w:val="clear" w:color="auto" w:fill="auto"/>
            <w:vAlign w:val="center"/>
            <w:hideMark/>
          </w:tcPr>
          <w:p w14:paraId="1613ED8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N1.2.1</w:t>
            </w:r>
          </w:p>
        </w:tc>
        <w:tc>
          <w:tcPr>
            <w:tcW w:w="2675" w:type="dxa"/>
            <w:shd w:val="clear" w:color="auto" w:fill="auto"/>
            <w:vAlign w:val="center"/>
            <w:hideMark/>
          </w:tcPr>
          <w:p w14:paraId="158CA9D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Evolution du couvert forestier (Reforestation et Déforestation)</w:t>
            </w:r>
          </w:p>
        </w:tc>
        <w:tc>
          <w:tcPr>
            <w:tcW w:w="3741" w:type="dxa"/>
            <w:shd w:val="clear" w:color="auto" w:fill="auto"/>
            <w:noWrap/>
            <w:vAlign w:val="bottom"/>
            <w:hideMark/>
          </w:tcPr>
          <w:p w14:paraId="505B72D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D06F5AD" w14:textId="77777777" w:rsidTr="005C568E">
        <w:trPr>
          <w:trHeight w:val="765"/>
        </w:trPr>
        <w:tc>
          <w:tcPr>
            <w:tcW w:w="568" w:type="dxa"/>
            <w:shd w:val="clear" w:color="auto" w:fill="auto"/>
            <w:vAlign w:val="center"/>
            <w:hideMark/>
          </w:tcPr>
          <w:p w14:paraId="7E16E06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4EAB2E8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chaque pays d’Afrique centrale a doublé sa superficie reboisée et/ou mise en défens.</w:t>
            </w:r>
          </w:p>
        </w:tc>
        <w:tc>
          <w:tcPr>
            <w:tcW w:w="1151" w:type="dxa"/>
            <w:shd w:val="clear" w:color="auto" w:fill="auto"/>
            <w:vAlign w:val="center"/>
            <w:hideMark/>
          </w:tcPr>
          <w:p w14:paraId="1824AE9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24982A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692657A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75" w:type="dxa"/>
            <w:shd w:val="clear" w:color="auto" w:fill="auto"/>
            <w:noWrap/>
            <w:vAlign w:val="bottom"/>
            <w:hideMark/>
          </w:tcPr>
          <w:p w14:paraId="7EFD555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741" w:type="dxa"/>
            <w:shd w:val="clear" w:color="auto" w:fill="auto"/>
            <w:noWrap/>
            <w:vAlign w:val="bottom"/>
            <w:hideMark/>
          </w:tcPr>
          <w:p w14:paraId="57C0DDB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68DF592" w14:textId="77777777" w:rsidTr="005C568E">
        <w:trPr>
          <w:trHeight w:val="600"/>
        </w:trPr>
        <w:tc>
          <w:tcPr>
            <w:tcW w:w="568" w:type="dxa"/>
            <w:shd w:val="clear" w:color="auto" w:fill="auto"/>
            <w:vAlign w:val="center"/>
            <w:hideMark/>
          </w:tcPr>
          <w:p w14:paraId="2F0B9DC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BB1A4E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Superficie reboisée ou mise en défens</w:t>
            </w:r>
          </w:p>
        </w:tc>
        <w:tc>
          <w:tcPr>
            <w:tcW w:w="1151" w:type="dxa"/>
            <w:shd w:val="clear" w:color="auto" w:fill="auto"/>
            <w:vAlign w:val="center"/>
            <w:hideMark/>
          </w:tcPr>
          <w:p w14:paraId="19100D2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17D680D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OFAC</w:t>
            </w:r>
          </w:p>
        </w:tc>
        <w:tc>
          <w:tcPr>
            <w:tcW w:w="851" w:type="dxa"/>
            <w:shd w:val="clear" w:color="auto" w:fill="auto"/>
            <w:vAlign w:val="center"/>
            <w:hideMark/>
          </w:tcPr>
          <w:p w14:paraId="1B199DD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N1</w:t>
            </w:r>
          </w:p>
        </w:tc>
        <w:tc>
          <w:tcPr>
            <w:tcW w:w="2675" w:type="dxa"/>
            <w:shd w:val="clear" w:color="auto" w:fill="auto"/>
            <w:vAlign w:val="center"/>
            <w:hideMark/>
          </w:tcPr>
          <w:p w14:paraId="40C9CE06"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741" w:type="dxa"/>
            <w:shd w:val="clear" w:color="auto" w:fill="auto"/>
            <w:noWrap/>
            <w:vAlign w:val="bottom"/>
            <w:hideMark/>
          </w:tcPr>
          <w:p w14:paraId="18F1928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AC402C6" w14:textId="77777777" w:rsidTr="005C568E">
        <w:trPr>
          <w:trHeight w:val="765"/>
        </w:trPr>
        <w:tc>
          <w:tcPr>
            <w:tcW w:w="568" w:type="dxa"/>
            <w:shd w:val="clear" w:color="auto" w:fill="auto"/>
            <w:vAlign w:val="center"/>
            <w:hideMark/>
          </w:tcPr>
          <w:p w14:paraId="0F1296F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5735582B"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2018, l’OFAC intègre les indicateurs spécifiques sur les dégradations des terres dans sa base de données.</w:t>
            </w:r>
          </w:p>
        </w:tc>
        <w:tc>
          <w:tcPr>
            <w:tcW w:w="1151" w:type="dxa"/>
            <w:shd w:val="clear" w:color="auto" w:fill="auto"/>
            <w:vAlign w:val="center"/>
            <w:hideMark/>
          </w:tcPr>
          <w:p w14:paraId="3484417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0CF3B0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3918777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675" w:type="dxa"/>
            <w:shd w:val="clear" w:color="auto" w:fill="auto"/>
            <w:noWrap/>
            <w:vAlign w:val="bottom"/>
            <w:hideMark/>
          </w:tcPr>
          <w:p w14:paraId="7AAC476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741" w:type="dxa"/>
            <w:shd w:val="clear" w:color="auto" w:fill="auto"/>
            <w:noWrap/>
            <w:vAlign w:val="bottom"/>
            <w:hideMark/>
          </w:tcPr>
          <w:p w14:paraId="3E3D251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0F097E0" w14:textId="77777777" w:rsidTr="005C568E">
        <w:trPr>
          <w:trHeight w:val="615"/>
        </w:trPr>
        <w:tc>
          <w:tcPr>
            <w:tcW w:w="568" w:type="dxa"/>
            <w:shd w:val="clear" w:color="auto" w:fill="auto"/>
            <w:vAlign w:val="center"/>
            <w:hideMark/>
          </w:tcPr>
          <w:p w14:paraId="5CAB3A9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R</w:t>
            </w:r>
          </w:p>
        </w:tc>
        <w:tc>
          <w:tcPr>
            <w:tcW w:w="4282" w:type="dxa"/>
            <w:shd w:val="clear" w:color="auto" w:fill="auto"/>
            <w:vAlign w:val="center"/>
            <w:hideMark/>
          </w:tcPr>
          <w:p w14:paraId="2FF3E32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Disponibilité données dégradation des terres (base de données OFAC)</w:t>
            </w:r>
          </w:p>
        </w:tc>
        <w:tc>
          <w:tcPr>
            <w:tcW w:w="1151" w:type="dxa"/>
            <w:shd w:val="clear" w:color="auto" w:fill="auto"/>
            <w:vAlign w:val="center"/>
            <w:hideMark/>
          </w:tcPr>
          <w:p w14:paraId="3A5E851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5724C47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OFAC</w:t>
            </w:r>
          </w:p>
        </w:tc>
        <w:tc>
          <w:tcPr>
            <w:tcW w:w="851" w:type="dxa"/>
            <w:shd w:val="clear" w:color="auto" w:fill="auto"/>
            <w:vAlign w:val="center"/>
            <w:hideMark/>
          </w:tcPr>
          <w:p w14:paraId="3891951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N1</w:t>
            </w:r>
          </w:p>
        </w:tc>
        <w:tc>
          <w:tcPr>
            <w:tcW w:w="2675" w:type="dxa"/>
            <w:shd w:val="clear" w:color="auto" w:fill="auto"/>
            <w:vAlign w:val="center"/>
            <w:hideMark/>
          </w:tcPr>
          <w:p w14:paraId="4410A1D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741" w:type="dxa"/>
            <w:shd w:val="clear" w:color="auto" w:fill="auto"/>
            <w:noWrap/>
            <w:vAlign w:val="bottom"/>
            <w:hideMark/>
          </w:tcPr>
          <w:p w14:paraId="4D1D87D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bl>
    <w:p w14:paraId="28FF2745" w14:textId="77777777" w:rsidR="008F688D" w:rsidRDefault="008F688D"/>
    <w:tbl>
      <w:tblPr>
        <w:tblW w:w="1460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282"/>
        <w:gridCol w:w="1151"/>
        <w:gridCol w:w="1672"/>
        <w:gridCol w:w="851"/>
        <w:gridCol w:w="2421"/>
        <w:gridCol w:w="3657"/>
      </w:tblGrid>
      <w:tr w:rsidR="005C568E" w:rsidRPr="00771666" w14:paraId="0B897FB8" w14:textId="77777777" w:rsidTr="005C568E">
        <w:trPr>
          <w:trHeight w:val="300"/>
        </w:trPr>
        <w:tc>
          <w:tcPr>
            <w:tcW w:w="14602" w:type="dxa"/>
            <w:gridSpan w:val="7"/>
            <w:shd w:val="clear" w:color="000000" w:fill="E5B8B7"/>
            <w:vAlign w:val="center"/>
          </w:tcPr>
          <w:p w14:paraId="5F925310" w14:textId="77777777" w:rsidR="005C568E" w:rsidRPr="00771666" w:rsidRDefault="005C568E"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Axe d’intervention 5 : Développement socio-économique et participation multi-acteurs</w:t>
            </w:r>
          </w:p>
        </w:tc>
      </w:tr>
      <w:tr w:rsidR="008F688D" w:rsidRPr="00771666" w14:paraId="76FAA85C" w14:textId="77777777" w:rsidTr="005C568E">
        <w:trPr>
          <w:trHeight w:val="300"/>
        </w:trPr>
        <w:tc>
          <w:tcPr>
            <w:tcW w:w="568" w:type="dxa"/>
            <w:shd w:val="clear" w:color="000000" w:fill="E5B8B7"/>
            <w:vAlign w:val="center"/>
            <w:hideMark/>
          </w:tcPr>
          <w:p w14:paraId="34F56B0B"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OG</w:t>
            </w:r>
          </w:p>
        </w:tc>
        <w:tc>
          <w:tcPr>
            <w:tcW w:w="4282" w:type="dxa"/>
            <w:shd w:val="clear" w:color="000000" w:fill="E5B8B7"/>
            <w:vAlign w:val="center"/>
            <w:hideMark/>
          </w:tcPr>
          <w:p w14:paraId="46185D7D"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w:t>
            </w:r>
          </w:p>
        </w:tc>
        <w:tc>
          <w:tcPr>
            <w:tcW w:w="1151" w:type="dxa"/>
            <w:shd w:val="clear" w:color="000000" w:fill="E5B8B7"/>
            <w:vAlign w:val="center"/>
            <w:hideMark/>
          </w:tcPr>
          <w:p w14:paraId="2FC74BBE"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Format</w:t>
            </w:r>
          </w:p>
        </w:tc>
        <w:tc>
          <w:tcPr>
            <w:tcW w:w="1672" w:type="dxa"/>
            <w:shd w:val="clear" w:color="000000" w:fill="E5B8B7"/>
            <w:vAlign w:val="center"/>
            <w:hideMark/>
          </w:tcPr>
          <w:p w14:paraId="0BB18EDE"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Source</w:t>
            </w:r>
          </w:p>
        </w:tc>
        <w:tc>
          <w:tcPr>
            <w:tcW w:w="851" w:type="dxa"/>
            <w:shd w:val="clear" w:color="000000" w:fill="E5B8B7"/>
            <w:vAlign w:val="bottom"/>
            <w:hideMark/>
          </w:tcPr>
          <w:p w14:paraId="35C2A222"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Code OFAC</w:t>
            </w:r>
          </w:p>
        </w:tc>
        <w:tc>
          <w:tcPr>
            <w:tcW w:w="2421" w:type="dxa"/>
            <w:shd w:val="clear" w:color="000000" w:fill="E5B8B7"/>
            <w:vAlign w:val="bottom"/>
            <w:hideMark/>
          </w:tcPr>
          <w:p w14:paraId="06D2B0C5"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 OFAC</w:t>
            </w:r>
          </w:p>
        </w:tc>
        <w:tc>
          <w:tcPr>
            <w:tcW w:w="3657" w:type="dxa"/>
            <w:shd w:val="clear" w:color="000000" w:fill="E5B8B7"/>
            <w:vAlign w:val="bottom"/>
            <w:hideMark/>
          </w:tcPr>
          <w:p w14:paraId="5BD434CE"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Commentaire</w:t>
            </w:r>
          </w:p>
        </w:tc>
      </w:tr>
      <w:tr w:rsidR="008F688D" w:rsidRPr="00771666" w14:paraId="6FC3CDFE" w14:textId="77777777" w:rsidTr="005C568E">
        <w:trPr>
          <w:trHeight w:val="1020"/>
        </w:trPr>
        <w:tc>
          <w:tcPr>
            <w:tcW w:w="568" w:type="dxa"/>
            <w:shd w:val="clear" w:color="auto" w:fill="auto"/>
            <w:vAlign w:val="center"/>
            <w:hideMark/>
          </w:tcPr>
          <w:p w14:paraId="0919D65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3F40D0C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les recettes fiscales issues du secteur forestier ont augmenté de 25% dans au moins 5 pays de l’Afrique centrale.</w:t>
            </w:r>
          </w:p>
        </w:tc>
        <w:tc>
          <w:tcPr>
            <w:tcW w:w="1151" w:type="dxa"/>
            <w:shd w:val="clear" w:color="auto" w:fill="auto"/>
            <w:vAlign w:val="center"/>
            <w:hideMark/>
          </w:tcPr>
          <w:p w14:paraId="3497125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22A7E44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1DED72F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3960ABF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4CB2506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6861FF3" w14:textId="77777777" w:rsidTr="005C568E">
        <w:trPr>
          <w:trHeight w:val="300"/>
        </w:trPr>
        <w:tc>
          <w:tcPr>
            <w:tcW w:w="568" w:type="dxa"/>
            <w:shd w:val="clear" w:color="auto" w:fill="auto"/>
            <w:vAlign w:val="center"/>
            <w:hideMark/>
          </w:tcPr>
          <w:p w14:paraId="45C2812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1E1CD5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Recettes fiscales forestières</w:t>
            </w:r>
          </w:p>
        </w:tc>
        <w:tc>
          <w:tcPr>
            <w:tcW w:w="1151" w:type="dxa"/>
            <w:shd w:val="clear" w:color="auto" w:fill="auto"/>
            <w:vAlign w:val="center"/>
            <w:hideMark/>
          </w:tcPr>
          <w:p w14:paraId="5E8FA5C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Numérique</w:t>
            </w:r>
          </w:p>
        </w:tc>
        <w:tc>
          <w:tcPr>
            <w:tcW w:w="1672" w:type="dxa"/>
            <w:shd w:val="clear" w:color="auto" w:fill="auto"/>
            <w:vAlign w:val="center"/>
            <w:hideMark/>
          </w:tcPr>
          <w:p w14:paraId="47D8747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OFAC</w:t>
            </w:r>
          </w:p>
        </w:tc>
        <w:tc>
          <w:tcPr>
            <w:tcW w:w="851" w:type="dxa"/>
            <w:shd w:val="clear" w:color="auto" w:fill="auto"/>
            <w:vAlign w:val="center"/>
            <w:hideMark/>
          </w:tcPr>
          <w:p w14:paraId="55F93F5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N3.1.3</w:t>
            </w:r>
          </w:p>
        </w:tc>
        <w:tc>
          <w:tcPr>
            <w:tcW w:w="2421" w:type="dxa"/>
            <w:shd w:val="clear" w:color="auto" w:fill="auto"/>
            <w:vAlign w:val="center"/>
            <w:hideMark/>
          </w:tcPr>
          <w:p w14:paraId="55FFD056"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57" w:type="dxa"/>
            <w:shd w:val="clear" w:color="auto" w:fill="auto"/>
            <w:noWrap/>
            <w:vAlign w:val="bottom"/>
            <w:hideMark/>
          </w:tcPr>
          <w:p w14:paraId="51E8440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3186D75" w14:textId="77777777" w:rsidTr="005C568E">
        <w:trPr>
          <w:trHeight w:val="765"/>
        </w:trPr>
        <w:tc>
          <w:tcPr>
            <w:tcW w:w="568" w:type="dxa"/>
            <w:shd w:val="clear" w:color="auto" w:fill="auto"/>
            <w:vAlign w:val="center"/>
            <w:hideMark/>
          </w:tcPr>
          <w:p w14:paraId="72848697"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612C3C79"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Le nombre d’emplois issu du secteur forestier- environnement a augmenté de 25% d’ici à 2025.</w:t>
            </w:r>
          </w:p>
        </w:tc>
        <w:tc>
          <w:tcPr>
            <w:tcW w:w="1151" w:type="dxa"/>
            <w:shd w:val="clear" w:color="auto" w:fill="auto"/>
            <w:vAlign w:val="center"/>
            <w:hideMark/>
          </w:tcPr>
          <w:p w14:paraId="7918E44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4AF9FDA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738436A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32314F6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28BF046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447AA7E" w14:textId="77777777" w:rsidTr="005C568E">
        <w:trPr>
          <w:trHeight w:val="600"/>
        </w:trPr>
        <w:tc>
          <w:tcPr>
            <w:tcW w:w="568" w:type="dxa"/>
            <w:shd w:val="clear" w:color="auto" w:fill="auto"/>
            <w:vAlign w:val="center"/>
            <w:hideMark/>
          </w:tcPr>
          <w:p w14:paraId="1B2C086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034A5A2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emplois issu du secteur forestier- environnement</w:t>
            </w:r>
          </w:p>
        </w:tc>
        <w:tc>
          <w:tcPr>
            <w:tcW w:w="1151" w:type="dxa"/>
            <w:shd w:val="clear" w:color="auto" w:fill="auto"/>
            <w:vAlign w:val="center"/>
            <w:hideMark/>
          </w:tcPr>
          <w:p w14:paraId="5670D5F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Numérique</w:t>
            </w:r>
          </w:p>
        </w:tc>
        <w:tc>
          <w:tcPr>
            <w:tcW w:w="1672" w:type="dxa"/>
            <w:shd w:val="clear" w:color="auto" w:fill="auto"/>
            <w:vAlign w:val="center"/>
            <w:hideMark/>
          </w:tcPr>
          <w:p w14:paraId="41CC679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noWrap/>
            <w:vAlign w:val="bottom"/>
            <w:hideMark/>
          </w:tcPr>
          <w:p w14:paraId="59AF62C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N3.1.4</w:t>
            </w:r>
          </w:p>
        </w:tc>
        <w:tc>
          <w:tcPr>
            <w:tcW w:w="2421" w:type="dxa"/>
            <w:shd w:val="clear" w:color="auto" w:fill="auto"/>
            <w:noWrap/>
            <w:vAlign w:val="bottom"/>
            <w:hideMark/>
          </w:tcPr>
          <w:p w14:paraId="386C377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2A99AB2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4BB829A" w14:textId="77777777" w:rsidTr="005C568E">
        <w:trPr>
          <w:trHeight w:val="1020"/>
        </w:trPr>
        <w:tc>
          <w:tcPr>
            <w:tcW w:w="568" w:type="dxa"/>
            <w:shd w:val="clear" w:color="auto" w:fill="auto"/>
            <w:vAlign w:val="center"/>
            <w:hideMark/>
          </w:tcPr>
          <w:p w14:paraId="2C648DE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28A385A5"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au moins 7 pays disposent des textes fixant la répartition équitable des revenus issus de l’exploitation forestière et faunique.</w:t>
            </w:r>
          </w:p>
        </w:tc>
        <w:tc>
          <w:tcPr>
            <w:tcW w:w="1151" w:type="dxa"/>
            <w:shd w:val="clear" w:color="auto" w:fill="auto"/>
            <w:vAlign w:val="center"/>
            <w:hideMark/>
          </w:tcPr>
          <w:p w14:paraId="244AD86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665D53A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55F95F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5F08420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5ADABE1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354F1D1" w14:textId="77777777" w:rsidTr="005C568E">
        <w:trPr>
          <w:trHeight w:val="600"/>
        </w:trPr>
        <w:tc>
          <w:tcPr>
            <w:tcW w:w="568" w:type="dxa"/>
            <w:shd w:val="clear" w:color="auto" w:fill="auto"/>
            <w:vAlign w:val="center"/>
            <w:hideMark/>
          </w:tcPr>
          <w:p w14:paraId="788E064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7B94357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Disposition Textes répartition revenus forestiers et fauniques</w:t>
            </w:r>
          </w:p>
        </w:tc>
        <w:tc>
          <w:tcPr>
            <w:tcW w:w="1151" w:type="dxa"/>
            <w:shd w:val="clear" w:color="auto" w:fill="auto"/>
            <w:vAlign w:val="center"/>
            <w:hideMark/>
          </w:tcPr>
          <w:p w14:paraId="7FD549A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3476DFD6"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4F75E4B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auto" w:fill="auto"/>
            <w:vAlign w:val="center"/>
            <w:hideMark/>
          </w:tcPr>
          <w:p w14:paraId="78D32CD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57" w:type="dxa"/>
            <w:shd w:val="clear" w:color="auto" w:fill="auto"/>
            <w:noWrap/>
            <w:vAlign w:val="bottom"/>
            <w:hideMark/>
          </w:tcPr>
          <w:p w14:paraId="586D474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8565601" w14:textId="77777777" w:rsidTr="005C568E">
        <w:trPr>
          <w:trHeight w:val="1530"/>
        </w:trPr>
        <w:tc>
          <w:tcPr>
            <w:tcW w:w="568" w:type="dxa"/>
            <w:shd w:val="clear" w:color="auto" w:fill="auto"/>
            <w:vAlign w:val="center"/>
            <w:hideMark/>
          </w:tcPr>
          <w:p w14:paraId="1CCDDC82"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20912B30"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les instruments de gouvernance favorisant la gestion décentralisée et participative de revenus de l’exploitation forestière et faunique sont mis en place dans au moins 5 pays d’Afrique centrale.</w:t>
            </w:r>
          </w:p>
        </w:tc>
        <w:tc>
          <w:tcPr>
            <w:tcW w:w="1151" w:type="dxa"/>
            <w:shd w:val="clear" w:color="auto" w:fill="auto"/>
            <w:vAlign w:val="center"/>
            <w:hideMark/>
          </w:tcPr>
          <w:p w14:paraId="7C32A09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3D48682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1DD04DC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5B457CB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13CDC6F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DABD8BC" w14:textId="77777777" w:rsidTr="005C568E">
        <w:trPr>
          <w:trHeight w:val="1200"/>
        </w:trPr>
        <w:tc>
          <w:tcPr>
            <w:tcW w:w="568" w:type="dxa"/>
            <w:shd w:val="clear" w:color="auto" w:fill="auto"/>
            <w:vAlign w:val="center"/>
            <w:hideMark/>
          </w:tcPr>
          <w:p w14:paraId="032E5CA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4A42E0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Disponibilité Instruments gestion décentralisée et participative de revenus de l’exploitation forestière et faunique</w:t>
            </w:r>
          </w:p>
        </w:tc>
        <w:tc>
          <w:tcPr>
            <w:tcW w:w="1151" w:type="dxa"/>
            <w:shd w:val="clear" w:color="auto" w:fill="auto"/>
            <w:vAlign w:val="center"/>
            <w:hideMark/>
          </w:tcPr>
          <w:p w14:paraId="4987B75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76905BF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1B240B4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auto" w:fill="auto"/>
            <w:vAlign w:val="center"/>
            <w:hideMark/>
          </w:tcPr>
          <w:p w14:paraId="50D0D39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57" w:type="dxa"/>
            <w:shd w:val="clear" w:color="auto" w:fill="auto"/>
            <w:noWrap/>
            <w:vAlign w:val="bottom"/>
            <w:hideMark/>
          </w:tcPr>
          <w:p w14:paraId="7652484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EE5C81C" w14:textId="77777777" w:rsidTr="005C568E">
        <w:trPr>
          <w:trHeight w:val="1020"/>
        </w:trPr>
        <w:tc>
          <w:tcPr>
            <w:tcW w:w="568" w:type="dxa"/>
            <w:shd w:val="clear" w:color="auto" w:fill="auto"/>
            <w:vAlign w:val="center"/>
            <w:hideMark/>
          </w:tcPr>
          <w:p w14:paraId="54A6716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lastRenderedPageBreak/>
              <w:t> </w:t>
            </w:r>
          </w:p>
        </w:tc>
        <w:tc>
          <w:tcPr>
            <w:tcW w:w="4282" w:type="dxa"/>
            <w:shd w:val="clear" w:color="auto" w:fill="auto"/>
            <w:vAlign w:val="center"/>
            <w:hideMark/>
          </w:tcPr>
          <w:p w14:paraId="10592C60"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2022, les revenus issus de l’exploitation forestière et faunique sont répartis selon les textes en vigueur dans au moins 5 pays d’Afrique centrale</w:t>
            </w:r>
          </w:p>
        </w:tc>
        <w:tc>
          <w:tcPr>
            <w:tcW w:w="1151" w:type="dxa"/>
            <w:shd w:val="clear" w:color="auto" w:fill="auto"/>
            <w:vAlign w:val="center"/>
            <w:hideMark/>
          </w:tcPr>
          <w:p w14:paraId="48081BF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7A24C7C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7012598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0B02016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66FC0F5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B0C546D" w14:textId="77777777" w:rsidTr="005C568E">
        <w:trPr>
          <w:trHeight w:val="600"/>
        </w:trPr>
        <w:tc>
          <w:tcPr>
            <w:tcW w:w="568" w:type="dxa"/>
            <w:shd w:val="clear" w:color="auto" w:fill="auto"/>
            <w:vAlign w:val="center"/>
            <w:hideMark/>
          </w:tcPr>
          <w:p w14:paraId="003AC0E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907129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Répartition revenus forestiers conforme aux textes en vigueur</w:t>
            </w:r>
          </w:p>
        </w:tc>
        <w:tc>
          <w:tcPr>
            <w:tcW w:w="1151" w:type="dxa"/>
            <w:shd w:val="clear" w:color="auto" w:fill="auto"/>
            <w:vAlign w:val="center"/>
            <w:hideMark/>
          </w:tcPr>
          <w:p w14:paraId="4F611F4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5BFA72C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321364F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auto" w:fill="auto"/>
            <w:vAlign w:val="center"/>
            <w:hideMark/>
          </w:tcPr>
          <w:p w14:paraId="2D16061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57" w:type="dxa"/>
            <w:shd w:val="clear" w:color="auto" w:fill="auto"/>
            <w:noWrap/>
            <w:vAlign w:val="bottom"/>
            <w:hideMark/>
          </w:tcPr>
          <w:p w14:paraId="40F390F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CCA816A" w14:textId="77777777" w:rsidTr="005C568E">
        <w:trPr>
          <w:trHeight w:val="900"/>
        </w:trPr>
        <w:tc>
          <w:tcPr>
            <w:tcW w:w="568" w:type="dxa"/>
            <w:shd w:val="clear" w:color="auto" w:fill="auto"/>
            <w:vAlign w:val="center"/>
            <w:hideMark/>
          </w:tcPr>
          <w:p w14:paraId="030FC28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0EA5675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Répartition conforme revenus fauniques conforme aux textes en vigueur</w:t>
            </w:r>
          </w:p>
        </w:tc>
        <w:tc>
          <w:tcPr>
            <w:tcW w:w="1151" w:type="dxa"/>
            <w:shd w:val="clear" w:color="auto" w:fill="auto"/>
            <w:vAlign w:val="center"/>
            <w:hideMark/>
          </w:tcPr>
          <w:p w14:paraId="7A7B43D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Logique</w:t>
            </w:r>
          </w:p>
        </w:tc>
        <w:tc>
          <w:tcPr>
            <w:tcW w:w="1672" w:type="dxa"/>
            <w:shd w:val="clear" w:color="auto" w:fill="auto"/>
            <w:vAlign w:val="center"/>
            <w:hideMark/>
          </w:tcPr>
          <w:p w14:paraId="65E64C8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4F136E9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auto" w:fill="auto"/>
            <w:vAlign w:val="center"/>
            <w:hideMark/>
          </w:tcPr>
          <w:p w14:paraId="3786D85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57" w:type="dxa"/>
            <w:shd w:val="clear" w:color="auto" w:fill="auto"/>
            <w:noWrap/>
            <w:vAlign w:val="bottom"/>
            <w:hideMark/>
          </w:tcPr>
          <w:p w14:paraId="4B259B7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B3E7BF8" w14:textId="77777777" w:rsidTr="005C568E">
        <w:trPr>
          <w:trHeight w:val="1530"/>
        </w:trPr>
        <w:tc>
          <w:tcPr>
            <w:tcW w:w="568" w:type="dxa"/>
            <w:shd w:val="clear" w:color="auto" w:fill="auto"/>
            <w:vAlign w:val="center"/>
            <w:hideMark/>
          </w:tcPr>
          <w:p w14:paraId="7FD3C78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7A996D69"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 nombre infrastructures sociales et initiatives de développement local financés par les revenus issus de l’exploitation forestière et faunique a doublé dans au moins 5  pays d’Afrique centrale.</w:t>
            </w:r>
          </w:p>
        </w:tc>
        <w:tc>
          <w:tcPr>
            <w:tcW w:w="1151" w:type="dxa"/>
            <w:shd w:val="clear" w:color="auto" w:fill="auto"/>
            <w:vAlign w:val="center"/>
            <w:hideMark/>
          </w:tcPr>
          <w:p w14:paraId="6B07555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362091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330324B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1AA3B81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15DA857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04D3255" w14:textId="77777777" w:rsidTr="005C568E">
        <w:trPr>
          <w:trHeight w:val="2450"/>
        </w:trPr>
        <w:tc>
          <w:tcPr>
            <w:tcW w:w="568" w:type="dxa"/>
            <w:shd w:val="clear" w:color="auto" w:fill="auto"/>
            <w:vAlign w:val="center"/>
            <w:hideMark/>
          </w:tcPr>
          <w:p w14:paraId="2726C83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15DBA7D8" w14:textId="0D0AC62B"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Nombre </w:t>
            </w:r>
            <w:r w:rsidR="00B32A43">
              <w:rPr>
                <w:rFonts w:ascii="Calibri" w:eastAsia="Times New Roman" w:hAnsi="Calibri" w:cs="Times New Roman"/>
                <w:color w:val="000000"/>
              </w:rPr>
              <w:t>d’</w:t>
            </w:r>
            <w:r w:rsidRPr="00771666">
              <w:rPr>
                <w:rFonts w:ascii="Calibri" w:eastAsia="Times New Roman" w:hAnsi="Calibri" w:cs="Times New Roman"/>
                <w:color w:val="000000"/>
              </w:rPr>
              <w:t>infrastructures de développement local financés par les revenus issus de l’exploitation forestière et faunique</w:t>
            </w:r>
          </w:p>
        </w:tc>
        <w:tc>
          <w:tcPr>
            <w:tcW w:w="1151" w:type="dxa"/>
            <w:shd w:val="clear" w:color="auto" w:fill="auto"/>
            <w:vAlign w:val="center"/>
            <w:hideMark/>
          </w:tcPr>
          <w:p w14:paraId="26C2D65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1BA5D5B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4405C9D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auto" w:fill="auto"/>
            <w:vAlign w:val="center"/>
            <w:hideMark/>
          </w:tcPr>
          <w:p w14:paraId="2D1C311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57" w:type="dxa"/>
            <w:shd w:val="clear" w:color="auto" w:fill="auto"/>
            <w:vAlign w:val="center"/>
            <w:hideMark/>
          </w:tcPr>
          <w:p w14:paraId="2D93205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xml:space="preserve">Quel type d'infrastructure? À quel niveau (de l'état vs </w:t>
            </w:r>
            <w:r w:rsidR="005C568E" w:rsidRPr="00771666">
              <w:rPr>
                <w:rFonts w:ascii="Calibri" w:eastAsia="Times New Roman" w:hAnsi="Calibri" w:cs="Times New Roman"/>
                <w:color w:val="000000"/>
                <w:sz w:val="20"/>
                <w:szCs w:val="20"/>
              </w:rPr>
              <w:t>redevance</w:t>
            </w:r>
            <w:r w:rsidRPr="00771666">
              <w:rPr>
                <w:rFonts w:ascii="Calibri" w:eastAsia="Times New Roman" w:hAnsi="Calibri" w:cs="Times New Roman"/>
                <w:color w:val="000000"/>
                <w:sz w:val="20"/>
                <w:szCs w:val="20"/>
              </w:rPr>
              <w:t xml:space="preserve"> forestière ou concession)? , je trouve que c'est difficile de capter cet information au niveau national si ce n'est que dans le cadre des </w:t>
            </w:r>
            <w:r w:rsidR="005C568E" w:rsidRPr="00771666">
              <w:rPr>
                <w:rFonts w:ascii="Calibri" w:eastAsia="Times New Roman" w:hAnsi="Calibri" w:cs="Times New Roman"/>
                <w:color w:val="000000"/>
                <w:sz w:val="20"/>
                <w:szCs w:val="20"/>
              </w:rPr>
              <w:t>redevances</w:t>
            </w:r>
            <w:r w:rsidRPr="00771666">
              <w:rPr>
                <w:rFonts w:ascii="Calibri" w:eastAsia="Times New Roman" w:hAnsi="Calibri" w:cs="Times New Roman"/>
                <w:color w:val="000000"/>
                <w:sz w:val="20"/>
                <w:szCs w:val="20"/>
              </w:rPr>
              <w:t xml:space="preserve"> forestière. Par contre la BD de OFAC dispose de ces variables au niveau </w:t>
            </w:r>
            <w:r w:rsidR="005C568E" w:rsidRPr="00771666">
              <w:rPr>
                <w:rFonts w:ascii="Calibri" w:eastAsia="Times New Roman" w:hAnsi="Calibri" w:cs="Times New Roman"/>
                <w:color w:val="000000"/>
                <w:sz w:val="20"/>
                <w:szCs w:val="20"/>
              </w:rPr>
              <w:t>des concessions forestières</w:t>
            </w:r>
            <w:r w:rsidRPr="00771666">
              <w:rPr>
                <w:rFonts w:ascii="Calibri" w:eastAsia="Times New Roman" w:hAnsi="Calibri" w:cs="Times New Roman"/>
                <w:color w:val="000000"/>
                <w:sz w:val="20"/>
                <w:szCs w:val="20"/>
              </w:rPr>
              <w:t xml:space="preserve"> avec plus de détail</w:t>
            </w:r>
          </w:p>
        </w:tc>
      </w:tr>
      <w:tr w:rsidR="008F688D" w:rsidRPr="00771666" w14:paraId="195CE94B" w14:textId="77777777" w:rsidTr="005C568E">
        <w:trPr>
          <w:trHeight w:val="2393"/>
        </w:trPr>
        <w:tc>
          <w:tcPr>
            <w:tcW w:w="568" w:type="dxa"/>
            <w:shd w:val="clear" w:color="auto" w:fill="auto"/>
            <w:vAlign w:val="center"/>
            <w:hideMark/>
          </w:tcPr>
          <w:p w14:paraId="2C90903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40FA5831" w14:textId="7F955328"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Nombre </w:t>
            </w:r>
            <w:r w:rsidR="00B32A43">
              <w:rPr>
                <w:rFonts w:ascii="Calibri" w:eastAsia="Times New Roman" w:hAnsi="Calibri" w:cs="Times New Roman"/>
                <w:color w:val="000000"/>
              </w:rPr>
              <w:t>d’</w:t>
            </w:r>
            <w:r w:rsidRPr="00771666">
              <w:rPr>
                <w:rFonts w:ascii="Calibri" w:eastAsia="Times New Roman" w:hAnsi="Calibri" w:cs="Times New Roman"/>
                <w:color w:val="000000"/>
              </w:rPr>
              <w:t>initiatives locales de développement local financés par les revenus issus de l’exploitation forestière et faunique</w:t>
            </w:r>
          </w:p>
        </w:tc>
        <w:tc>
          <w:tcPr>
            <w:tcW w:w="1151" w:type="dxa"/>
            <w:shd w:val="clear" w:color="auto" w:fill="auto"/>
            <w:vAlign w:val="center"/>
            <w:hideMark/>
          </w:tcPr>
          <w:p w14:paraId="5F16247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6F81F32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675AC82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auto" w:fill="auto"/>
            <w:vAlign w:val="center"/>
            <w:hideMark/>
          </w:tcPr>
          <w:p w14:paraId="20BE8DD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57" w:type="dxa"/>
            <w:shd w:val="clear" w:color="auto" w:fill="auto"/>
            <w:vAlign w:val="center"/>
            <w:hideMark/>
          </w:tcPr>
          <w:p w14:paraId="49533D2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xml:space="preserve">Quel type d'infrastructure? À quel niveau (de l'état vs </w:t>
            </w:r>
            <w:r w:rsidR="005C568E" w:rsidRPr="00771666">
              <w:rPr>
                <w:rFonts w:ascii="Calibri" w:eastAsia="Times New Roman" w:hAnsi="Calibri" w:cs="Times New Roman"/>
                <w:color w:val="000000"/>
                <w:sz w:val="20"/>
                <w:szCs w:val="20"/>
              </w:rPr>
              <w:t>redevance</w:t>
            </w:r>
            <w:r w:rsidRPr="00771666">
              <w:rPr>
                <w:rFonts w:ascii="Calibri" w:eastAsia="Times New Roman" w:hAnsi="Calibri" w:cs="Times New Roman"/>
                <w:color w:val="000000"/>
                <w:sz w:val="20"/>
                <w:szCs w:val="20"/>
              </w:rPr>
              <w:t xml:space="preserve"> forestière ou concession)? , je trouve que c'est difficile de capter cet information au niveau national si ce n'est que dans le cadre des </w:t>
            </w:r>
            <w:r w:rsidR="005C568E" w:rsidRPr="00771666">
              <w:rPr>
                <w:rFonts w:ascii="Calibri" w:eastAsia="Times New Roman" w:hAnsi="Calibri" w:cs="Times New Roman"/>
                <w:color w:val="000000"/>
                <w:sz w:val="20"/>
                <w:szCs w:val="20"/>
              </w:rPr>
              <w:t>redevance</w:t>
            </w:r>
            <w:r w:rsidRPr="00771666">
              <w:rPr>
                <w:rFonts w:ascii="Calibri" w:eastAsia="Times New Roman" w:hAnsi="Calibri" w:cs="Times New Roman"/>
                <w:color w:val="000000"/>
                <w:sz w:val="20"/>
                <w:szCs w:val="20"/>
              </w:rPr>
              <w:t xml:space="preserve"> forestière. Par contre la BD de OFAC dispose de ces variables au niveau </w:t>
            </w:r>
            <w:r w:rsidR="005C568E" w:rsidRPr="00771666">
              <w:rPr>
                <w:rFonts w:ascii="Calibri" w:eastAsia="Times New Roman" w:hAnsi="Calibri" w:cs="Times New Roman"/>
                <w:color w:val="000000"/>
                <w:sz w:val="20"/>
                <w:szCs w:val="20"/>
              </w:rPr>
              <w:t>des concessions forestières</w:t>
            </w:r>
            <w:r w:rsidRPr="00771666">
              <w:rPr>
                <w:rFonts w:ascii="Calibri" w:eastAsia="Times New Roman" w:hAnsi="Calibri" w:cs="Times New Roman"/>
                <w:color w:val="000000"/>
                <w:sz w:val="20"/>
                <w:szCs w:val="20"/>
              </w:rPr>
              <w:t xml:space="preserve"> avec plus de détail</w:t>
            </w:r>
          </w:p>
        </w:tc>
      </w:tr>
      <w:tr w:rsidR="008F688D" w:rsidRPr="00771666" w14:paraId="71E560E2" w14:textId="77777777" w:rsidTr="005C568E">
        <w:trPr>
          <w:trHeight w:val="1530"/>
        </w:trPr>
        <w:tc>
          <w:tcPr>
            <w:tcW w:w="568" w:type="dxa"/>
            <w:shd w:val="clear" w:color="auto" w:fill="auto"/>
            <w:vAlign w:val="center"/>
            <w:hideMark/>
          </w:tcPr>
          <w:p w14:paraId="1C6E8E9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lastRenderedPageBreak/>
              <w:t> </w:t>
            </w:r>
          </w:p>
        </w:tc>
        <w:tc>
          <w:tcPr>
            <w:tcW w:w="4282" w:type="dxa"/>
            <w:shd w:val="clear" w:color="auto" w:fill="auto"/>
            <w:vAlign w:val="center"/>
            <w:hideMark/>
          </w:tcPr>
          <w:p w14:paraId="5861982A"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les revenus des ménages des populations riveraines des zones forestières issues de la valorisation des ressources forestières et de la faune ont doublé dans tous les pays d’Afrique centrale</w:t>
            </w:r>
          </w:p>
        </w:tc>
        <w:tc>
          <w:tcPr>
            <w:tcW w:w="1151" w:type="dxa"/>
            <w:shd w:val="clear" w:color="auto" w:fill="auto"/>
            <w:vAlign w:val="center"/>
            <w:hideMark/>
          </w:tcPr>
          <w:p w14:paraId="3317648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2377ECF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4ACA0DA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447B992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54AFA8A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E30F01C" w14:textId="77777777" w:rsidTr="005C568E">
        <w:trPr>
          <w:trHeight w:val="900"/>
        </w:trPr>
        <w:tc>
          <w:tcPr>
            <w:tcW w:w="568" w:type="dxa"/>
            <w:shd w:val="clear" w:color="auto" w:fill="auto"/>
            <w:vAlign w:val="center"/>
            <w:hideMark/>
          </w:tcPr>
          <w:p w14:paraId="07C2BEF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52566D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Revenu ménages issus de la valorisation des ressources forestières et de la faune</w:t>
            </w:r>
          </w:p>
        </w:tc>
        <w:tc>
          <w:tcPr>
            <w:tcW w:w="1151" w:type="dxa"/>
            <w:shd w:val="clear" w:color="auto" w:fill="auto"/>
            <w:vAlign w:val="center"/>
            <w:hideMark/>
          </w:tcPr>
          <w:p w14:paraId="16E7472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Numérique</w:t>
            </w:r>
          </w:p>
        </w:tc>
        <w:tc>
          <w:tcPr>
            <w:tcW w:w="1672" w:type="dxa"/>
            <w:shd w:val="clear" w:color="auto" w:fill="auto"/>
            <w:vAlign w:val="center"/>
            <w:hideMark/>
          </w:tcPr>
          <w:p w14:paraId="41A0B4F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4D4AA0B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auto" w:fill="auto"/>
            <w:vAlign w:val="center"/>
            <w:hideMark/>
          </w:tcPr>
          <w:p w14:paraId="4303C56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57" w:type="dxa"/>
            <w:shd w:val="clear" w:color="auto" w:fill="auto"/>
            <w:noWrap/>
            <w:vAlign w:val="bottom"/>
            <w:hideMark/>
          </w:tcPr>
          <w:p w14:paraId="02B7BF4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44CB6B3" w14:textId="77777777" w:rsidTr="005C568E">
        <w:trPr>
          <w:trHeight w:val="1020"/>
        </w:trPr>
        <w:tc>
          <w:tcPr>
            <w:tcW w:w="568" w:type="dxa"/>
            <w:shd w:val="clear" w:color="auto" w:fill="auto"/>
            <w:vAlign w:val="center"/>
            <w:hideMark/>
          </w:tcPr>
          <w:p w14:paraId="167857A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21C7D80C"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l’effectif des hommes, des femmes et  des jeunes employés dans le secteur forestier a doublé dans tous les pays d’Afrique centrale</w:t>
            </w:r>
          </w:p>
        </w:tc>
        <w:tc>
          <w:tcPr>
            <w:tcW w:w="1151" w:type="dxa"/>
            <w:shd w:val="clear" w:color="auto" w:fill="auto"/>
            <w:vAlign w:val="center"/>
            <w:hideMark/>
          </w:tcPr>
          <w:p w14:paraId="0AB7FC2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4F5256E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4DD1F8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52106E8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5B6D89C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AC24C44" w14:textId="77777777" w:rsidTr="005C568E">
        <w:trPr>
          <w:trHeight w:val="600"/>
        </w:trPr>
        <w:tc>
          <w:tcPr>
            <w:tcW w:w="568" w:type="dxa"/>
            <w:shd w:val="clear" w:color="auto" w:fill="auto"/>
            <w:vAlign w:val="center"/>
            <w:hideMark/>
          </w:tcPr>
          <w:p w14:paraId="5E09A51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330FB98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Effectif jeunes employés dans le secteur forestier</w:t>
            </w:r>
          </w:p>
        </w:tc>
        <w:tc>
          <w:tcPr>
            <w:tcW w:w="1151" w:type="dxa"/>
            <w:shd w:val="clear" w:color="auto" w:fill="auto"/>
            <w:vAlign w:val="center"/>
            <w:hideMark/>
          </w:tcPr>
          <w:p w14:paraId="7D4C424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7197BBB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650A3DF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auto" w:fill="auto"/>
            <w:vAlign w:val="center"/>
            <w:hideMark/>
          </w:tcPr>
          <w:p w14:paraId="54F813C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57" w:type="dxa"/>
            <w:shd w:val="clear" w:color="auto" w:fill="auto"/>
            <w:vAlign w:val="center"/>
            <w:hideMark/>
          </w:tcPr>
          <w:p w14:paraId="4C1AC9F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Dans la BD OFAC c'est pris globalement</w:t>
            </w:r>
          </w:p>
        </w:tc>
      </w:tr>
      <w:tr w:rsidR="008F688D" w:rsidRPr="00771666" w14:paraId="5FE41400" w14:textId="77777777" w:rsidTr="005C568E">
        <w:trPr>
          <w:trHeight w:val="600"/>
        </w:trPr>
        <w:tc>
          <w:tcPr>
            <w:tcW w:w="568" w:type="dxa"/>
            <w:shd w:val="clear" w:color="auto" w:fill="auto"/>
            <w:vAlign w:val="center"/>
            <w:hideMark/>
          </w:tcPr>
          <w:p w14:paraId="4AF4902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34A7AD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Effectif femmes employées dans le secteur forestier</w:t>
            </w:r>
          </w:p>
        </w:tc>
        <w:tc>
          <w:tcPr>
            <w:tcW w:w="1151" w:type="dxa"/>
            <w:shd w:val="clear" w:color="auto" w:fill="auto"/>
            <w:vAlign w:val="center"/>
            <w:hideMark/>
          </w:tcPr>
          <w:p w14:paraId="7B5741B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5D8067B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2216A7E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auto" w:fill="auto"/>
            <w:vAlign w:val="center"/>
            <w:hideMark/>
          </w:tcPr>
          <w:p w14:paraId="5A34F28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57" w:type="dxa"/>
            <w:shd w:val="clear" w:color="auto" w:fill="auto"/>
            <w:vAlign w:val="center"/>
            <w:hideMark/>
          </w:tcPr>
          <w:p w14:paraId="3C49378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Dans la BD OFAC c'est pris globalement</w:t>
            </w:r>
          </w:p>
        </w:tc>
      </w:tr>
      <w:tr w:rsidR="008F688D" w:rsidRPr="00771666" w14:paraId="5007A7CE" w14:textId="77777777" w:rsidTr="005C568E">
        <w:trPr>
          <w:trHeight w:val="600"/>
        </w:trPr>
        <w:tc>
          <w:tcPr>
            <w:tcW w:w="568" w:type="dxa"/>
            <w:shd w:val="clear" w:color="auto" w:fill="auto"/>
            <w:vAlign w:val="center"/>
            <w:hideMark/>
          </w:tcPr>
          <w:p w14:paraId="4BE03BA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745D9F4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Effectif hommes employés dans le secteur forestier</w:t>
            </w:r>
          </w:p>
        </w:tc>
        <w:tc>
          <w:tcPr>
            <w:tcW w:w="1151" w:type="dxa"/>
            <w:shd w:val="clear" w:color="auto" w:fill="auto"/>
            <w:vAlign w:val="center"/>
            <w:hideMark/>
          </w:tcPr>
          <w:p w14:paraId="46B5562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35B7799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5ABFE0F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Nil</w:t>
            </w:r>
          </w:p>
        </w:tc>
        <w:tc>
          <w:tcPr>
            <w:tcW w:w="2421" w:type="dxa"/>
            <w:shd w:val="clear" w:color="auto" w:fill="auto"/>
            <w:vAlign w:val="center"/>
            <w:hideMark/>
          </w:tcPr>
          <w:p w14:paraId="0E25E7B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 </w:t>
            </w:r>
          </w:p>
        </w:tc>
        <w:tc>
          <w:tcPr>
            <w:tcW w:w="3657" w:type="dxa"/>
            <w:shd w:val="clear" w:color="auto" w:fill="auto"/>
            <w:vAlign w:val="center"/>
            <w:hideMark/>
          </w:tcPr>
          <w:p w14:paraId="5F36AFE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Dans la BD OFAC c'est pris globalement</w:t>
            </w:r>
          </w:p>
        </w:tc>
      </w:tr>
      <w:tr w:rsidR="008F688D" w:rsidRPr="00771666" w14:paraId="44276455" w14:textId="77777777" w:rsidTr="005C568E">
        <w:trPr>
          <w:trHeight w:val="1530"/>
        </w:trPr>
        <w:tc>
          <w:tcPr>
            <w:tcW w:w="568" w:type="dxa"/>
            <w:shd w:val="clear" w:color="auto" w:fill="auto"/>
            <w:vAlign w:val="center"/>
            <w:hideMark/>
          </w:tcPr>
          <w:p w14:paraId="50BD771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0F8E3407"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 nombre de forêts gérées par les communautés locales (hommes et femmes), populations autochtones et/ou collectivités décentralisées a augmenté d’au moins 20 % dans 7 pays d’Afrique centrale.</w:t>
            </w:r>
          </w:p>
        </w:tc>
        <w:tc>
          <w:tcPr>
            <w:tcW w:w="1151" w:type="dxa"/>
            <w:shd w:val="clear" w:color="auto" w:fill="auto"/>
            <w:vAlign w:val="center"/>
            <w:hideMark/>
          </w:tcPr>
          <w:p w14:paraId="5D6EAA6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798B7A7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76E72E8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1DEFF91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1A337BF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20A2A2F" w14:textId="77777777" w:rsidTr="005C568E">
        <w:trPr>
          <w:trHeight w:val="1275"/>
        </w:trPr>
        <w:tc>
          <w:tcPr>
            <w:tcW w:w="568" w:type="dxa"/>
            <w:shd w:val="clear" w:color="auto" w:fill="auto"/>
            <w:vAlign w:val="center"/>
            <w:hideMark/>
          </w:tcPr>
          <w:p w14:paraId="3640F42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74E3963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forêts gérées par les communautés locales (hommes et femmes), populations autochtones et/ou collectivités</w:t>
            </w:r>
          </w:p>
        </w:tc>
        <w:tc>
          <w:tcPr>
            <w:tcW w:w="1151" w:type="dxa"/>
            <w:shd w:val="clear" w:color="auto" w:fill="auto"/>
            <w:vAlign w:val="center"/>
            <w:hideMark/>
          </w:tcPr>
          <w:p w14:paraId="5A06CD9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Entier</w:t>
            </w:r>
          </w:p>
        </w:tc>
        <w:tc>
          <w:tcPr>
            <w:tcW w:w="1672" w:type="dxa"/>
            <w:shd w:val="clear" w:color="auto" w:fill="auto"/>
            <w:vAlign w:val="center"/>
            <w:hideMark/>
          </w:tcPr>
          <w:p w14:paraId="52090AD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3FF0D74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N3.5.2</w:t>
            </w:r>
          </w:p>
        </w:tc>
        <w:tc>
          <w:tcPr>
            <w:tcW w:w="2421" w:type="dxa"/>
            <w:shd w:val="clear" w:color="auto" w:fill="auto"/>
            <w:vAlign w:val="center"/>
            <w:hideMark/>
          </w:tcPr>
          <w:p w14:paraId="157FB97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Superficie totale et nombre des FC avec Plan Simple de Gestion</w:t>
            </w:r>
          </w:p>
        </w:tc>
        <w:tc>
          <w:tcPr>
            <w:tcW w:w="3657" w:type="dxa"/>
            <w:shd w:val="clear" w:color="auto" w:fill="auto"/>
            <w:noWrap/>
            <w:vAlign w:val="bottom"/>
            <w:hideMark/>
          </w:tcPr>
          <w:p w14:paraId="5FFA57E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AEC0E66" w14:textId="77777777" w:rsidTr="005C568E">
        <w:trPr>
          <w:trHeight w:val="765"/>
        </w:trPr>
        <w:tc>
          <w:tcPr>
            <w:tcW w:w="568" w:type="dxa"/>
            <w:shd w:val="clear" w:color="auto" w:fill="auto"/>
            <w:vAlign w:val="center"/>
            <w:hideMark/>
          </w:tcPr>
          <w:p w14:paraId="7B00FF93"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70599493"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une réunion de concertation multi-acteurs est organisée dans chaque pays et au niveau sous-régional par an.</w:t>
            </w:r>
          </w:p>
        </w:tc>
        <w:tc>
          <w:tcPr>
            <w:tcW w:w="1151" w:type="dxa"/>
            <w:shd w:val="clear" w:color="auto" w:fill="auto"/>
            <w:vAlign w:val="center"/>
            <w:hideMark/>
          </w:tcPr>
          <w:p w14:paraId="37A5B41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6AFA33A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1B9CD6C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6AE857D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6E7F0B9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7B7ECC4" w14:textId="77777777" w:rsidTr="005C568E">
        <w:trPr>
          <w:trHeight w:val="600"/>
        </w:trPr>
        <w:tc>
          <w:tcPr>
            <w:tcW w:w="568" w:type="dxa"/>
            <w:shd w:val="clear" w:color="auto" w:fill="auto"/>
            <w:vAlign w:val="center"/>
            <w:hideMark/>
          </w:tcPr>
          <w:p w14:paraId="6CF12C9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7B49101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Réunion pays de concertation multi-acteurs</w:t>
            </w:r>
          </w:p>
        </w:tc>
        <w:tc>
          <w:tcPr>
            <w:tcW w:w="1151" w:type="dxa"/>
            <w:shd w:val="clear" w:color="auto" w:fill="auto"/>
            <w:vAlign w:val="center"/>
            <w:hideMark/>
          </w:tcPr>
          <w:p w14:paraId="3CFA73C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6F379EA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43CD9FC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4277FAC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0FDD4BF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979896F" w14:textId="77777777" w:rsidTr="005C568E">
        <w:trPr>
          <w:trHeight w:val="600"/>
        </w:trPr>
        <w:tc>
          <w:tcPr>
            <w:tcW w:w="568" w:type="dxa"/>
            <w:shd w:val="clear" w:color="auto" w:fill="auto"/>
            <w:vAlign w:val="center"/>
            <w:hideMark/>
          </w:tcPr>
          <w:p w14:paraId="2602F13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R</w:t>
            </w:r>
          </w:p>
        </w:tc>
        <w:tc>
          <w:tcPr>
            <w:tcW w:w="4282" w:type="dxa"/>
            <w:shd w:val="clear" w:color="auto" w:fill="auto"/>
            <w:vAlign w:val="center"/>
            <w:hideMark/>
          </w:tcPr>
          <w:p w14:paraId="59ECDF4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Réunion sous-région de concertation multi-acteurs</w:t>
            </w:r>
          </w:p>
        </w:tc>
        <w:tc>
          <w:tcPr>
            <w:tcW w:w="1151" w:type="dxa"/>
            <w:shd w:val="clear" w:color="auto" w:fill="auto"/>
            <w:vAlign w:val="center"/>
            <w:hideMark/>
          </w:tcPr>
          <w:p w14:paraId="6F3DF91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3789A27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362AE1E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262A6FD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4511085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83B133C" w14:textId="77777777" w:rsidTr="005C568E">
        <w:trPr>
          <w:trHeight w:val="1275"/>
        </w:trPr>
        <w:tc>
          <w:tcPr>
            <w:tcW w:w="568" w:type="dxa"/>
            <w:shd w:val="clear" w:color="auto" w:fill="auto"/>
            <w:vAlign w:val="center"/>
            <w:hideMark/>
          </w:tcPr>
          <w:p w14:paraId="069A3807"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656409B5"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2 documents de plaidoyer adoptés de manière concertée et prenant en compte les intérêts des groupes vulnérables sont produits par pays annuellement</w:t>
            </w:r>
          </w:p>
        </w:tc>
        <w:tc>
          <w:tcPr>
            <w:tcW w:w="1151" w:type="dxa"/>
            <w:shd w:val="clear" w:color="auto" w:fill="auto"/>
            <w:vAlign w:val="center"/>
            <w:hideMark/>
          </w:tcPr>
          <w:p w14:paraId="49D5423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55918B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1614C4F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35D53E4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50C3F28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EC47DC1" w14:textId="77777777" w:rsidTr="005C568E">
        <w:trPr>
          <w:trHeight w:val="900"/>
        </w:trPr>
        <w:tc>
          <w:tcPr>
            <w:tcW w:w="568" w:type="dxa"/>
            <w:shd w:val="clear" w:color="auto" w:fill="auto"/>
            <w:vAlign w:val="center"/>
            <w:hideMark/>
          </w:tcPr>
          <w:p w14:paraId="5D5DAC8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DAFA42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documents plaidoyer prenant en compte les intérêts des groupes vulnérables</w:t>
            </w:r>
          </w:p>
        </w:tc>
        <w:tc>
          <w:tcPr>
            <w:tcW w:w="1151" w:type="dxa"/>
            <w:shd w:val="clear" w:color="auto" w:fill="auto"/>
            <w:vAlign w:val="center"/>
            <w:hideMark/>
          </w:tcPr>
          <w:p w14:paraId="063A785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0C267BC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3B67CF5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188A507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0D3CC0F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7334E2E" w14:textId="77777777" w:rsidTr="005C568E">
        <w:trPr>
          <w:trHeight w:val="765"/>
        </w:trPr>
        <w:tc>
          <w:tcPr>
            <w:tcW w:w="568" w:type="dxa"/>
            <w:shd w:val="clear" w:color="auto" w:fill="auto"/>
            <w:vAlign w:val="center"/>
            <w:hideMark/>
          </w:tcPr>
          <w:p w14:paraId="031938C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79A3A784"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chaque pays dispose d’un programme de renforcement des capacités des OSCs en matière d’AGRs.</w:t>
            </w:r>
          </w:p>
        </w:tc>
        <w:tc>
          <w:tcPr>
            <w:tcW w:w="1151" w:type="dxa"/>
            <w:shd w:val="clear" w:color="auto" w:fill="auto"/>
            <w:vAlign w:val="center"/>
            <w:hideMark/>
          </w:tcPr>
          <w:p w14:paraId="165E7DE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420FBBC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70A3FDC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5E4CEEB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486E36A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FF693C4" w14:textId="77777777" w:rsidTr="005C568E">
        <w:trPr>
          <w:trHeight w:val="300"/>
        </w:trPr>
        <w:tc>
          <w:tcPr>
            <w:tcW w:w="568" w:type="dxa"/>
            <w:shd w:val="clear" w:color="auto" w:fill="auto"/>
            <w:vAlign w:val="center"/>
            <w:hideMark/>
          </w:tcPr>
          <w:p w14:paraId="164B065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73E0F7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 programme OSC/AGR</w:t>
            </w:r>
          </w:p>
        </w:tc>
        <w:tc>
          <w:tcPr>
            <w:tcW w:w="1151" w:type="dxa"/>
            <w:shd w:val="clear" w:color="auto" w:fill="auto"/>
            <w:vAlign w:val="center"/>
            <w:hideMark/>
          </w:tcPr>
          <w:p w14:paraId="02E4315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074643D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2DA4F8B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2CE5F65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0D2718F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4E02248" w14:textId="77777777" w:rsidTr="005C568E">
        <w:trPr>
          <w:trHeight w:val="765"/>
        </w:trPr>
        <w:tc>
          <w:tcPr>
            <w:tcW w:w="568" w:type="dxa"/>
            <w:shd w:val="clear" w:color="auto" w:fill="auto"/>
            <w:vAlign w:val="center"/>
            <w:hideMark/>
          </w:tcPr>
          <w:p w14:paraId="218F8CFA"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1B200895"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deux OSC sont formées dans chaque pays d’Afrique centrale annuellement.</w:t>
            </w:r>
          </w:p>
        </w:tc>
        <w:tc>
          <w:tcPr>
            <w:tcW w:w="1151" w:type="dxa"/>
            <w:shd w:val="clear" w:color="auto" w:fill="auto"/>
            <w:vAlign w:val="center"/>
            <w:hideMark/>
          </w:tcPr>
          <w:p w14:paraId="36F60F5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8B73837"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47F4493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01AA3F9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7B555D1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0B15534" w14:textId="77777777" w:rsidTr="005C568E">
        <w:trPr>
          <w:trHeight w:val="300"/>
        </w:trPr>
        <w:tc>
          <w:tcPr>
            <w:tcW w:w="568" w:type="dxa"/>
            <w:shd w:val="clear" w:color="auto" w:fill="auto"/>
            <w:vAlign w:val="center"/>
            <w:hideMark/>
          </w:tcPr>
          <w:p w14:paraId="758FDFB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B86A58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d'OSC formées</w:t>
            </w:r>
          </w:p>
        </w:tc>
        <w:tc>
          <w:tcPr>
            <w:tcW w:w="1151" w:type="dxa"/>
            <w:shd w:val="clear" w:color="auto" w:fill="auto"/>
            <w:vAlign w:val="center"/>
            <w:hideMark/>
          </w:tcPr>
          <w:p w14:paraId="678A216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3930976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182D379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19BA684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1F3F767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E9E4ABF" w14:textId="77777777" w:rsidTr="005C568E">
        <w:trPr>
          <w:trHeight w:val="1530"/>
        </w:trPr>
        <w:tc>
          <w:tcPr>
            <w:tcW w:w="568" w:type="dxa"/>
            <w:shd w:val="clear" w:color="auto" w:fill="auto"/>
            <w:vAlign w:val="center"/>
            <w:hideMark/>
          </w:tcPr>
          <w:p w14:paraId="0E1E83C9"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43B26BF8"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2018, au moins 30% des représentants des OSC dans les comités de cogestion des forêts, des AP et des ressources fauniques appartiennent à des groupes vulnérables (femmes rurales, jeunes, populations autochtones).</w:t>
            </w:r>
          </w:p>
        </w:tc>
        <w:tc>
          <w:tcPr>
            <w:tcW w:w="1151" w:type="dxa"/>
            <w:shd w:val="clear" w:color="auto" w:fill="auto"/>
            <w:vAlign w:val="center"/>
            <w:hideMark/>
          </w:tcPr>
          <w:p w14:paraId="2EE4DA8B"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CA0CAF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F97D9C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5F8A4B8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5781837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1125A47" w14:textId="77777777" w:rsidTr="005C568E">
        <w:trPr>
          <w:trHeight w:val="1200"/>
        </w:trPr>
        <w:tc>
          <w:tcPr>
            <w:tcW w:w="568" w:type="dxa"/>
            <w:shd w:val="clear" w:color="auto" w:fill="auto"/>
            <w:vAlign w:val="center"/>
            <w:hideMark/>
          </w:tcPr>
          <w:p w14:paraId="39A6504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3C62E4A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représentants d'OSC dans les comités de cogestion des forêts AP et des ressources fauniques</w:t>
            </w:r>
          </w:p>
        </w:tc>
        <w:tc>
          <w:tcPr>
            <w:tcW w:w="1151" w:type="dxa"/>
            <w:shd w:val="clear" w:color="auto" w:fill="auto"/>
            <w:vAlign w:val="center"/>
            <w:hideMark/>
          </w:tcPr>
          <w:p w14:paraId="38E99B6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74FA962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4C5E4B2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5876D96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62805A3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6E00AF6" w14:textId="77777777" w:rsidTr="005C568E">
        <w:trPr>
          <w:trHeight w:val="1200"/>
        </w:trPr>
        <w:tc>
          <w:tcPr>
            <w:tcW w:w="568" w:type="dxa"/>
            <w:shd w:val="clear" w:color="auto" w:fill="auto"/>
            <w:vAlign w:val="center"/>
            <w:hideMark/>
          </w:tcPr>
          <w:p w14:paraId="681E559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EC78A1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représentants vulnérables d'OSC dans les comités de cogestion des forêts AP et des ressources fauniques</w:t>
            </w:r>
          </w:p>
        </w:tc>
        <w:tc>
          <w:tcPr>
            <w:tcW w:w="1151" w:type="dxa"/>
            <w:shd w:val="clear" w:color="auto" w:fill="auto"/>
            <w:vAlign w:val="center"/>
            <w:hideMark/>
          </w:tcPr>
          <w:p w14:paraId="780A036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3330648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628C484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3ABCE9F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7C676D7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A2F95B6" w14:textId="77777777" w:rsidTr="005C568E">
        <w:trPr>
          <w:trHeight w:val="2040"/>
        </w:trPr>
        <w:tc>
          <w:tcPr>
            <w:tcW w:w="568" w:type="dxa"/>
            <w:shd w:val="clear" w:color="auto" w:fill="auto"/>
            <w:vAlign w:val="center"/>
            <w:hideMark/>
          </w:tcPr>
          <w:p w14:paraId="7C113BD5"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lastRenderedPageBreak/>
              <w:t> </w:t>
            </w:r>
          </w:p>
        </w:tc>
        <w:tc>
          <w:tcPr>
            <w:tcW w:w="4282" w:type="dxa"/>
            <w:shd w:val="clear" w:color="auto" w:fill="auto"/>
            <w:vAlign w:val="center"/>
            <w:hideMark/>
          </w:tcPr>
          <w:p w14:paraId="3C314A9F"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toutes les politiques et stratégies nationales et sous-régionales concernant le secteur forestier-environnement intègrent explicitement les intérêts des femmes et des populations autochtones tels que recommandés par les plateformes de la CEFDHAC.</w:t>
            </w:r>
          </w:p>
        </w:tc>
        <w:tc>
          <w:tcPr>
            <w:tcW w:w="1151" w:type="dxa"/>
            <w:shd w:val="clear" w:color="auto" w:fill="auto"/>
            <w:vAlign w:val="center"/>
            <w:hideMark/>
          </w:tcPr>
          <w:p w14:paraId="4A08937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460F51E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4C5811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37F6A42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0C04409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58A316B" w14:textId="77777777" w:rsidTr="005C568E">
        <w:trPr>
          <w:trHeight w:val="1200"/>
        </w:trPr>
        <w:tc>
          <w:tcPr>
            <w:tcW w:w="568" w:type="dxa"/>
            <w:shd w:val="clear" w:color="auto" w:fill="auto"/>
            <w:vAlign w:val="center"/>
            <w:hideMark/>
          </w:tcPr>
          <w:p w14:paraId="2E8F365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47239B0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Intégration intérêts femmes dans politiques et stratégies nationales et sous-régionales concernant le secteur forestier-environnement</w:t>
            </w:r>
          </w:p>
        </w:tc>
        <w:tc>
          <w:tcPr>
            <w:tcW w:w="1151" w:type="dxa"/>
            <w:shd w:val="clear" w:color="auto" w:fill="auto"/>
            <w:vAlign w:val="center"/>
            <w:hideMark/>
          </w:tcPr>
          <w:p w14:paraId="3BFFB1C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5B536B9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2A53735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5E7BE71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525DDA3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C6CC2BC" w14:textId="77777777" w:rsidTr="005C568E">
        <w:trPr>
          <w:trHeight w:val="1515"/>
        </w:trPr>
        <w:tc>
          <w:tcPr>
            <w:tcW w:w="568" w:type="dxa"/>
            <w:shd w:val="clear" w:color="auto" w:fill="auto"/>
            <w:vAlign w:val="center"/>
            <w:hideMark/>
          </w:tcPr>
          <w:p w14:paraId="5196DF3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23FE18E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Intégration intérêts populations autochtones dans politiques et stratégies nationales et sous-régionales concernant le secteur forestier-environnement</w:t>
            </w:r>
          </w:p>
        </w:tc>
        <w:tc>
          <w:tcPr>
            <w:tcW w:w="1151" w:type="dxa"/>
            <w:shd w:val="clear" w:color="auto" w:fill="auto"/>
            <w:vAlign w:val="center"/>
            <w:hideMark/>
          </w:tcPr>
          <w:p w14:paraId="660CFF5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1BABE49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2C6DAC6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067CD28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7" w:type="dxa"/>
            <w:shd w:val="clear" w:color="auto" w:fill="auto"/>
            <w:noWrap/>
            <w:vAlign w:val="bottom"/>
            <w:hideMark/>
          </w:tcPr>
          <w:p w14:paraId="7DA635D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bl>
    <w:p w14:paraId="23779EB5" w14:textId="77777777" w:rsidR="008F688D" w:rsidRDefault="008F688D"/>
    <w:tbl>
      <w:tblPr>
        <w:tblW w:w="1460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282"/>
        <w:gridCol w:w="1151"/>
        <w:gridCol w:w="1672"/>
        <w:gridCol w:w="851"/>
        <w:gridCol w:w="2421"/>
        <w:gridCol w:w="3656"/>
      </w:tblGrid>
      <w:tr w:rsidR="005C568E" w:rsidRPr="00771666" w14:paraId="719AA29D" w14:textId="77777777" w:rsidTr="005C568E">
        <w:trPr>
          <w:trHeight w:val="300"/>
        </w:trPr>
        <w:tc>
          <w:tcPr>
            <w:tcW w:w="14601" w:type="dxa"/>
            <w:gridSpan w:val="7"/>
            <w:shd w:val="clear" w:color="000000" w:fill="E5B8B7"/>
            <w:vAlign w:val="center"/>
          </w:tcPr>
          <w:p w14:paraId="3F105BB2" w14:textId="77777777" w:rsidR="005C568E" w:rsidRPr="00771666" w:rsidRDefault="005C568E"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Axe d’intervention 6 : Financements durables</w:t>
            </w:r>
          </w:p>
        </w:tc>
      </w:tr>
      <w:tr w:rsidR="008F688D" w:rsidRPr="00771666" w14:paraId="09D95947" w14:textId="77777777" w:rsidTr="005C568E">
        <w:trPr>
          <w:trHeight w:val="300"/>
        </w:trPr>
        <w:tc>
          <w:tcPr>
            <w:tcW w:w="568" w:type="dxa"/>
            <w:shd w:val="clear" w:color="000000" w:fill="E5B8B7"/>
            <w:vAlign w:val="center"/>
            <w:hideMark/>
          </w:tcPr>
          <w:p w14:paraId="545D50E7"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OG</w:t>
            </w:r>
          </w:p>
        </w:tc>
        <w:tc>
          <w:tcPr>
            <w:tcW w:w="4282" w:type="dxa"/>
            <w:shd w:val="clear" w:color="000000" w:fill="E5B8B7"/>
            <w:vAlign w:val="center"/>
            <w:hideMark/>
          </w:tcPr>
          <w:p w14:paraId="1AF58F1A"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w:t>
            </w:r>
          </w:p>
        </w:tc>
        <w:tc>
          <w:tcPr>
            <w:tcW w:w="1151" w:type="dxa"/>
            <w:shd w:val="clear" w:color="000000" w:fill="E5B8B7"/>
            <w:vAlign w:val="center"/>
            <w:hideMark/>
          </w:tcPr>
          <w:p w14:paraId="597FA279"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Format</w:t>
            </w:r>
          </w:p>
        </w:tc>
        <w:tc>
          <w:tcPr>
            <w:tcW w:w="1672" w:type="dxa"/>
            <w:shd w:val="clear" w:color="000000" w:fill="E5B8B7"/>
            <w:vAlign w:val="center"/>
            <w:hideMark/>
          </w:tcPr>
          <w:p w14:paraId="1088E77B"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Source</w:t>
            </w:r>
          </w:p>
        </w:tc>
        <w:tc>
          <w:tcPr>
            <w:tcW w:w="851" w:type="dxa"/>
            <w:shd w:val="clear" w:color="000000" w:fill="E5B8B7"/>
            <w:vAlign w:val="bottom"/>
            <w:hideMark/>
          </w:tcPr>
          <w:p w14:paraId="6F252642"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Code OFAC</w:t>
            </w:r>
          </w:p>
        </w:tc>
        <w:tc>
          <w:tcPr>
            <w:tcW w:w="2421" w:type="dxa"/>
            <w:shd w:val="clear" w:color="000000" w:fill="E5B8B7"/>
            <w:vAlign w:val="bottom"/>
            <w:hideMark/>
          </w:tcPr>
          <w:p w14:paraId="7F39A43D"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 OFAC</w:t>
            </w:r>
          </w:p>
        </w:tc>
        <w:tc>
          <w:tcPr>
            <w:tcW w:w="3656" w:type="dxa"/>
            <w:shd w:val="clear" w:color="000000" w:fill="E5B8B7"/>
            <w:vAlign w:val="bottom"/>
            <w:hideMark/>
          </w:tcPr>
          <w:p w14:paraId="615EB883"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Commentaire</w:t>
            </w:r>
          </w:p>
        </w:tc>
      </w:tr>
      <w:tr w:rsidR="008F688D" w:rsidRPr="00771666" w14:paraId="7A9381FD" w14:textId="77777777" w:rsidTr="005C568E">
        <w:trPr>
          <w:trHeight w:val="1020"/>
        </w:trPr>
        <w:tc>
          <w:tcPr>
            <w:tcW w:w="568" w:type="dxa"/>
            <w:shd w:val="clear" w:color="auto" w:fill="auto"/>
            <w:vAlign w:val="center"/>
            <w:hideMark/>
          </w:tcPr>
          <w:p w14:paraId="7242AA8B"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029587B8"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Tous les pays d’Afrique Centrale sont à jour vis-à-vis de leurs contributions égalitaires d’ici 2017 conformément au Traité de la COMIFAC.</w:t>
            </w:r>
          </w:p>
        </w:tc>
        <w:tc>
          <w:tcPr>
            <w:tcW w:w="1151" w:type="dxa"/>
            <w:shd w:val="clear" w:color="auto" w:fill="auto"/>
            <w:vAlign w:val="center"/>
            <w:hideMark/>
          </w:tcPr>
          <w:p w14:paraId="3D843CA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5172C2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3505DD7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3D0CE28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325B7B3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0D90036" w14:textId="77777777" w:rsidTr="005C568E">
        <w:trPr>
          <w:trHeight w:val="900"/>
        </w:trPr>
        <w:tc>
          <w:tcPr>
            <w:tcW w:w="568" w:type="dxa"/>
            <w:shd w:val="clear" w:color="auto" w:fill="auto"/>
            <w:vAlign w:val="center"/>
            <w:hideMark/>
          </w:tcPr>
          <w:p w14:paraId="07EEB4E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B9EF4A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Montant de la contribution égalitaire annuelle transférée à la COMIFAC</w:t>
            </w:r>
            <w:r w:rsidRPr="00771666">
              <w:rPr>
                <w:rFonts w:ascii="Calibri" w:eastAsia="Times New Roman" w:hAnsi="Calibri" w:cs="Times New Roman"/>
                <w:color w:val="000000"/>
                <w:sz w:val="16"/>
                <w:szCs w:val="16"/>
              </w:rPr>
              <w:t> </w:t>
            </w:r>
          </w:p>
        </w:tc>
        <w:tc>
          <w:tcPr>
            <w:tcW w:w="1151" w:type="dxa"/>
            <w:shd w:val="clear" w:color="auto" w:fill="auto"/>
            <w:vAlign w:val="center"/>
            <w:hideMark/>
          </w:tcPr>
          <w:p w14:paraId="4C1BC83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Numérique</w:t>
            </w:r>
          </w:p>
        </w:tc>
        <w:tc>
          <w:tcPr>
            <w:tcW w:w="1672" w:type="dxa"/>
            <w:shd w:val="clear" w:color="auto" w:fill="auto"/>
            <w:vAlign w:val="center"/>
            <w:hideMark/>
          </w:tcPr>
          <w:p w14:paraId="60DCA60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0BDAD97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65D4E85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33E344F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003E563" w14:textId="77777777" w:rsidTr="005C568E">
        <w:trPr>
          <w:trHeight w:val="900"/>
        </w:trPr>
        <w:tc>
          <w:tcPr>
            <w:tcW w:w="568" w:type="dxa"/>
            <w:shd w:val="clear" w:color="auto" w:fill="auto"/>
            <w:vAlign w:val="center"/>
            <w:hideMark/>
          </w:tcPr>
          <w:p w14:paraId="0FE9DA9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19742E9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Conformité au traité COMIFAC de la contribution égalitaire annuelle transférée</w:t>
            </w:r>
            <w:r w:rsidRPr="00771666">
              <w:rPr>
                <w:rFonts w:ascii="Calibri" w:eastAsia="Times New Roman" w:hAnsi="Calibri" w:cs="Times New Roman"/>
                <w:color w:val="000000"/>
                <w:sz w:val="16"/>
                <w:szCs w:val="16"/>
              </w:rPr>
              <w:t> </w:t>
            </w:r>
          </w:p>
        </w:tc>
        <w:tc>
          <w:tcPr>
            <w:tcW w:w="1151" w:type="dxa"/>
            <w:shd w:val="clear" w:color="auto" w:fill="auto"/>
            <w:vAlign w:val="center"/>
            <w:hideMark/>
          </w:tcPr>
          <w:p w14:paraId="192D5A1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7BE5CD0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39F7EAA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76F2B40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57F07D4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7412DB9" w14:textId="77777777" w:rsidTr="005C568E">
        <w:trPr>
          <w:trHeight w:val="765"/>
        </w:trPr>
        <w:tc>
          <w:tcPr>
            <w:tcW w:w="568" w:type="dxa"/>
            <w:shd w:val="clear" w:color="auto" w:fill="auto"/>
            <w:vAlign w:val="center"/>
            <w:hideMark/>
          </w:tcPr>
          <w:p w14:paraId="7083EED0"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106D9854" w14:textId="1EA42F8D"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2017, 0,1% des taxes d’importation des pays tiers sont reversés à la COMIFAC.</w:t>
            </w:r>
          </w:p>
        </w:tc>
        <w:tc>
          <w:tcPr>
            <w:tcW w:w="1151" w:type="dxa"/>
            <w:shd w:val="clear" w:color="auto" w:fill="auto"/>
            <w:vAlign w:val="center"/>
            <w:hideMark/>
          </w:tcPr>
          <w:p w14:paraId="57797E3E"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6AED056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1F574C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608D8B7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312D707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51FC55C" w14:textId="77777777" w:rsidTr="005C568E">
        <w:trPr>
          <w:trHeight w:val="600"/>
        </w:trPr>
        <w:tc>
          <w:tcPr>
            <w:tcW w:w="568" w:type="dxa"/>
            <w:shd w:val="clear" w:color="auto" w:fill="auto"/>
            <w:vAlign w:val="center"/>
            <w:hideMark/>
          </w:tcPr>
          <w:p w14:paraId="5A83E28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282" w:type="dxa"/>
            <w:shd w:val="clear" w:color="auto" w:fill="auto"/>
            <w:vAlign w:val="center"/>
            <w:hideMark/>
          </w:tcPr>
          <w:p w14:paraId="10964A7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Montant total des taxes d’importation des pays tiers</w:t>
            </w:r>
          </w:p>
        </w:tc>
        <w:tc>
          <w:tcPr>
            <w:tcW w:w="1151" w:type="dxa"/>
            <w:shd w:val="clear" w:color="auto" w:fill="auto"/>
            <w:vAlign w:val="center"/>
            <w:hideMark/>
          </w:tcPr>
          <w:p w14:paraId="70B3362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Numérique</w:t>
            </w:r>
          </w:p>
        </w:tc>
        <w:tc>
          <w:tcPr>
            <w:tcW w:w="1672" w:type="dxa"/>
            <w:shd w:val="clear" w:color="auto" w:fill="auto"/>
            <w:vAlign w:val="center"/>
            <w:hideMark/>
          </w:tcPr>
          <w:p w14:paraId="26326E16"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77B600B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1C45FAD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43B5EBB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C837BB0" w14:textId="77777777" w:rsidTr="005C568E">
        <w:trPr>
          <w:trHeight w:val="900"/>
        </w:trPr>
        <w:tc>
          <w:tcPr>
            <w:tcW w:w="568" w:type="dxa"/>
            <w:shd w:val="clear" w:color="auto" w:fill="auto"/>
            <w:vAlign w:val="center"/>
            <w:hideMark/>
          </w:tcPr>
          <w:p w14:paraId="1EE32F0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0C8F891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Montant reversement à la COMIFAC issu des taxes d’importation</w:t>
            </w:r>
          </w:p>
        </w:tc>
        <w:tc>
          <w:tcPr>
            <w:tcW w:w="1151" w:type="dxa"/>
            <w:shd w:val="clear" w:color="auto" w:fill="auto"/>
            <w:vAlign w:val="center"/>
            <w:hideMark/>
          </w:tcPr>
          <w:p w14:paraId="798A182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Numérique</w:t>
            </w:r>
          </w:p>
        </w:tc>
        <w:tc>
          <w:tcPr>
            <w:tcW w:w="1672" w:type="dxa"/>
            <w:shd w:val="clear" w:color="auto" w:fill="auto"/>
            <w:vAlign w:val="center"/>
            <w:hideMark/>
          </w:tcPr>
          <w:p w14:paraId="41CCAAB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63BE0AB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0CADFF5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0A28DBC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4C1275B" w14:textId="77777777" w:rsidTr="005C568E">
        <w:trPr>
          <w:trHeight w:val="765"/>
        </w:trPr>
        <w:tc>
          <w:tcPr>
            <w:tcW w:w="568" w:type="dxa"/>
            <w:shd w:val="clear" w:color="auto" w:fill="auto"/>
            <w:vAlign w:val="center"/>
            <w:hideMark/>
          </w:tcPr>
          <w:p w14:paraId="3B2D0374"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48EA3DE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au moins 7 pays d’Afrique centrale disposent de Fonds forestiers et/ou environnementaux opérationnels.</w:t>
            </w:r>
          </w:p>
        </w:tc>
        <w:tc>
          <w:tcPr>
            <w:tcW w:w="1151" w:type="dxa"/>
            <w:shd w:val="clear" w:color="auto" w:fill="auto"/>
            <w:vAlign w:val="center"/>
            <w:hideMark/>
          </w:tcPr>
          <w:p w14:paraId="5D567D32"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A0DC7A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DB1E98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0D58A3E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1C95AAA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4518CEA" w14:textId="77777777" w:rsidTr="005C568E">
        <w:trPr>
          <w:trHeight w:val="600"/>
        </w:trPr>
        <w:tc>
          <w:tcPr>
            <w:tcW w:w="568" w:type="dxa"/>
            <w:shd w:val="clear" w:color="auto" w:fill="auto"/>
            <w:vAlign w:val="center"/>
            <w:hideMark/>
          </w:tcPr>
          <w:p w14:paraId="710FA19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7FB77F1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 Disposition Fonds forestier/environnement</w:t>
            </w:r>
          </w:p>
        </w:tc>
        <w:tc>
          <w:tcPr>
            <w:tcW w:w="1151" w:type="dxa"/>
            <w:shd w:val="clear" w:color="auto" w:fill="auto"/>
            <w:vAlign w:val="center"/>
            <w:hideMark/>
          </w:tcPr>
          <w:p w14:paraId="3D936FC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5C34A1E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6A32F42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3FCC631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1F023FA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F6A49BE" w14:textId="77777777" w:rsidTr="005C568E">
        <w:trPr>
          <w:trHeight w:val="900"/>
        </w:trPr>
        <w:tc>
          <w:tcPr>
            <w:tcW w:w="568" w:type="dxa"/>
            <w:shd w:val="clear" w:color="auto" w:fill="auto"/>
            <w:vAlign w:val="center"/>
            <w:hideMark/>
          </w:tcPr>
          <w:p w14:paraId="3797C84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4EAE20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Versements effectués au Fonds forestier/environnement (critère opérationnalité)</w:t>
            </w:r>
            <w:r w:rsidRPr="00771666">
              <w:rPr>
                <w:rFonts w:ascii="Calibri" w:eastAsia="Times New Roman" w:hAnsi="Calibri" w:cs="Times New Roman"/>
                <w:color w:val="000000"/>
                <w:sz w:val="16"/>
                <w:szCs w:val="16"/>
              </w:rPr>
              <w:t> </w:t>
            </w:r>
          </w:p>
        </w:tc>
        <w:tc>
          <w:tcPr>
            <w:tcW w:w="1151" w:type="dxa"/>
            <w:shd w:val="clear" w:color="auto" w:fill="auto"/>
            <w:vAlign w:val="center"/>
            <w:hideMark/>
          </w:tcPr>
          <w:p w14:paraId="51EEBE2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4F0299B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31CEF0D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6AFB5F1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487D065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31FD2C8" w14:textId="77777777" w:rsidTr="005C568E">
        <w:trPr>
          <w:trHeight w:val="1275"/>
        </w:trPr>
        <w:tc>
          <w:tcPr>
            <w:tcW w:w="568" w:type="dxa"/>
            <w:shd w:val="clear" w:color="auto" w:fill="auto"/>
            <w:vAlign w:val="center"/>
            <w:hideMark/>
          </w:tcPr>
          <w:p w14:paraId="2B9BF90F"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19AE71D1"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2017, au moins 7 pays disposent des textes fixant les taxes de conversion sur les superficies forestières affectées à d’autres usages (mines, infrastructures, agro-industries, etc.).</w:t>
            </w:r>
          </w:p>
        </w:tc>
        <w:tc>
          <w:tcPr>
            <w:tcW w:w="1151" w:type="dxa"/>
            <w:shd w:val="clear" w:color="auto" w:fill="auto"/>
            <w:vAlign w:val="center"/>
            <w:hideMark/>
          </w:tcPr>
          <w:p w14:paraId="54512FB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499FB88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0F76C5F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5A968EE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5CF4B71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FB06A8F" w14:textId="77777777" w:rsidTr="005C568E">
        <w:trPr>
          <w:trHeight w:val="600"/>
        </w:trPr>
        <w:tc>
          <w:tcPr>
            <w:tcW w:w="568" w:type="dxa"/>
            <w:shd w:val="clear" w:color="auto" w:fill="auto"/>
            <w:vAlign w:val="center"/>
            <w:hideMark/>
          </w:tcPr>
          <w:p w14:paraId="66E600B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0B595C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 Disposition texte concernant Taxe conversion</w:t>
            </w:r>
          </w:p>
        </w:tc>
        <w:tc>
          <w:tcPr>
            <w:tcW w:w="1151" w:type="dxa"/>
            <w:shd w:val="clear" w:color="auto" w:fill="auto"/>
            <w:vAlign w:val="center"/>
            <w:hideMark/>
          </w:tcPr>
          <w:p w14:paraId="71403A2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4803C6DB"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53F08D8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4E73842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40A1F13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F3980F6" w14:textId="77777777" w:rsidTr="005C568E">
        <w:trPr>
          <w:trHeight w:val="1275"/>
        </w:trPr>
        <w:tc>
          <w:tcPr>
            <w:tcW w:w="568" w:type="dxa"/>
            <w:shd w:val="clear" w:color="auto" w:fill="auto"/>
            <w:vAlign w:val="center"/>
            <w:hideMark/>
          </w:tcPr>
          <w:p w14:paraId="4DF4A8AB"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3DF79538"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les recettes provenant des taxes de conversion couvrent au moins 50% des besoins de financement du reboisement dans tous les</w:t>
            </w:r>
            <w:r w:rsidRPr="00771666">
              <w:rPr>
                <w:rFonts w:ascii="Calibri" w:eastAsia="Times New Roman" w:hAnsi="Calibri" w:cs="Times New Roman"/>
                <w:color w:val="000000"/>
                <w:sz w:val="16"/>
                <w:szCs w:val="16"/>
              </w:rPr>
              <w:t> </w:t>
            </w:r>
            <w:r w:rsidRPr="00771666">
              <w:rPr>
                <w:rFonts w:ascii="Calibri" w:eastAsia="Times New Roman" w:hAnsi="Calibri" w:cs="Times New Roman"/>
                <w:i/>
                <w:iCs/>
                <w:color w:val="984806"/>
                <w:sz w:val="20"/>
                <w:szCs w:val="20"/>
              </w:rPr>
              <w:t xml:space="preserve"> pays d’Afrique centrale.</w:t>
            </w:r>
          </w:p>
        </w:tc>
        <w:tc>
          <w:tcPr>
            <w:tcW w:w="1151" w:type="dxa"/>
            <w:shd w:val="clear" w:color="auto" w:fill="auto"/>
            <w:vAlign w:val="center"/>
            <w:hideMark/>
          </w:tcPr>
          <w:p w14:paraId="5E244AC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315682E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EE9798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3DE7985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78CD18B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2B53C3B" w14:textId="77777777" w:rsidTr="005C568E">
        <w:trPr>
          <w:trHeight w:val="600"/>
        </w:trPr>
        <w:tc>
          <w:tcPr>
            <w:tcW w:w="568" w:type="dxa"/>
            <w:shd w:val="clear" w:color="auto" w:fill="auto"/>
            <w:vAlign w:val="center"/>
            <w:hideMark/>
          </w:tcPr>
          <w:p w14:paraId="0C1559F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A2981F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Montant recettes provenant taxes de conversion</w:t>
            </w:r>
          </w:p>
        </w:tc>
        <w:tc>
          <w:tcPr>
            <w:tcW w:w="1151" w:type="dxa"/>
            <w:shd w:val="clear" w:color="auto" w:fill="auto"/>
            <w:vAlign w:val="center"/>
            <w:hideMark/>
          </w:tcPr>
          <w:p w14:paraId="156CD3A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Numérique</w:t>
            </w:r>
          </w:p>
        </w:tc>
        <w:tc>
          <w:tcPr>
            <w:tcW w:w="1672" w:type="dxa"/>
            <w:shd w:val="clear" w:color="auto" w:fill="auto"/>
            <w:vAlign w:val="center"/>
            <w:hideMark/>
          </w:tcPr>
          <w:p w14:paraId="0AFF7F9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06CF5F6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5C8B190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5F4C06F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32DB762" w14:textId="77777777" w:rsidTr="005C568E">
        <w:trPr>
          <w:trHeight w:val="600"/>
        </w:trPr>
        <w:tc>
          <w:tcPr>
            <w:tcW w:w="568" w:type="dxa"/>
            <w:shd w:val="clear" w:color="auto" w:fill="auto"/>
            <w:vAlign w:val="center"/>
            <w:hideMark/>
          </w:tcPr>
          <w:p w14:paraId="7DD463D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80843F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Montant besoins financement reboisement</w:t>
            </w:r>
          </w:p>
        </w:tc>
        <w:tc>
          <w:tcPr>
            <w:tcW w:w="1151" w:type="dxa"/>
            <w:shd w:val="clear" w:color="auto" w:fill="auto"/>
            <w:vAlign w:val="center"/>
            <w:hideMark/>
          </w:tcPr>
          <w:p w14:paraId="502374E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Numérique</w:t>
            </w:r>
          </w:p>
        </w:tc>
        <w:tc>
          <w:tcPr>
            <w:tcW w:w="1672" w:type="dxa"/>
            <w:shd w:val="clear" w:color="auto" w:fill="auto"/>
            <w:vAlign w:val="center"/>
            <w:hideMark/>
          </w:tcPr>
          <w:p w14:paraId="7B48A186"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2C69893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67C0EBD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6F24D5D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B887C4B" w14:textId="77777777" w:rsidTr="005C568E">
        <w:trPr>
          <w:trHeight w:val="1275"/>
        </w:trPr>
        <w:tc>
          <w:tcPr>
            <w:tcW w:w="568" w:type="dxa"/>
            <w:shd w:val="clear" w:color="auto" w:fill="auto"/>
            <w:vAlign w:val="center"/>
            <w:hideMark/>
          </w:tcPr>
          <w:p w14:paraId="3BE10FAE"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4423616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Les instruments de gestion pour la prise en compte des compensations issues de l’exploitation des ressources naturelles existent et sont appliqués dans chaque pays d’ici 2025.</w:t>
            </w:r>
          </w:p>
        </w:tc>
        <w:tc>
          <w:tcPr>
            <w:tcW w:w="1151" w:type="dxa"/>
            <w:shd w:val="clear" w:color="auto" w:fill="auto"/>
            <w:vAlign w:val="center"/>
            <w:hideMark/>
          </w:tcPr>
          <w:p w14:paraId="1C5C6212"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F2B021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4FFCE78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344A18F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19AC215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275B7EB" w14:textId="77777777" w:rsidTr="005C568E">
        <w:trPr>
          <w:trHeight w:val="1500"/>
        </w:trPr>
        <w:tc>
          <w:tcPr>
            <w:tcW w:w="568" w:type="dxa"/>
            <w:shd w:val="clear" w:color="auto" w:fill="auto"/>
            <w:vAlign w:val="center"/>
            <w:hideMark/>
          </w:tcPr>
          <w:p w14:paraId="3E153A1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282" w:type="dxa"/>
            <w:shd w:val="clear" w:color="auto" w:fill="auto"/>
            <w:vAlign w:val="center"/>
            <w:hideMark/>
          </w:tcPr>
          <w:p w14:paraId="4F624D1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Instruments de gestion pour la prise en compte des compensations issues de l'exploitation des ressources naturelles disponibles</w:t>
            </w:r>
          </w:p>
        </w:tc>
        <w:tc>
          <w:tcPr>
            <w:tcW w:w="1151" w:type="dxa"/>
            <w:shd w:val="clear" w:color="auto" w:fill="auto"/>
            <w:vAlign w:val="center"/>
            <w:hideMark/>
          </w:tcPr>
          <w:p w14:paraId="0935135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54331D0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47EEB45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2B89836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55824AA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A2C0727" w14:textId="77777777" w:rsidTr="005C568E">
        <w:trPr>
          <w:trHeight w:val="1200"/>
        </w:trPr>
        <w:tc>
          <w:tcPr>
            <w:tcW w:w="568" w:type="dxa"/>
            <w:shd w:val="clear" w:color="auto" w:fill="auto"/>
            <w:vAlign w:val="center"/>
            <w:hideMark/>
          </w:tcPr>
          <w:p w14:paraId="791D530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750787F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Début de mise en œuvre des instruments de gestion pour la prise en compte des compensations</w:t>
            </w:r>
            <w:r w:rsidRPr="00771666">
              <w:rPr>
                <w:rFonts w:ascii="Calibri" w:eastAsia="Times New Roman" w:hAnsi="Calibri" w:cs="Times New Roman"/>
                <w:color w:val="000000"/>
                <w:sz w:val="16"/>
                <w:szCs w:val="16"/>
              </w:rPr>
              <w:t> </w:t>
            </w:r>
          </w:p>
        </w:tc>
        <w:tc>
          <w:tcPr>
            <w:tcW w:w="1151" w:type="dxa"/>
            <w:shd w:val="clear" w:color="auto" w:fill="auto"/>
            <w:vAlign w:val="center"/>
            <w:hideMark/>
          </w:tcPr>
          <w:p w14:paraId="3CF7FDB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10CC9652"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13AF768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4D63998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01057A2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87184D3" w14:textId="77777777" w:rsidTr="005C568E">
        <w:trPr>
          <w:trHeight w:val="1530"/>
        </w:trPr>
        <w:tc>
          <w:tcPr>
            <w:tcW w:w="568" w:type="dxa"/>
            <w:shd w:val="clear" w:color="auto" w:fill="auto"/>
            <w:vAlign w:val="center"/>
            <w:hideMark/>
          </w:tcPr>
          <w:p w14:paraId="161B4CF9"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30649751"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au moins un accord de partenariat avec le secteur privé sur le financement des actions de conservation et de la gestion durable des forêts est signé dans au moins 5 pays d’Afrique centrale.</w:t>
            </w:r>
          </w:p>
        </w:tc>
        <w:tc>
          <w:tcPr>
            <w:tcW w:w="1151" w:type="dxa"/>
            <w:shd w:val="clear" w:color="auto" w:fill="auto"/>
            <w:vAlign w:val="center"/>
            <w:hideMark/>
          </w:tcPr>
          <w:p w14:paraId="1E0DD45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399011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6FCC0BF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01F34A6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6D797B0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740120E" w14:textId="77777777" w:rsidTr="005C568E">
        <w:trPr>
          <w:trHeight w:val="600"/>
        </w:trPr>
        <w:tc>
          <w:tcPr>
            <w:tcW w:w="568" w:type="dxa"/>
            <w:shd w:val="clear" w:color="auto" w:fill="auto"/>
            <w:vAlign w:val="center"/>
            <w:hideMark/>
          </w:tcPr>
          <w:p w14:paraId="660175E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1161F2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Accord de partenariat financement conservation avec le secteur privé</w:t>
            </w:r>
          </w:p>
        </w:tc>
        <w:tc>
          <w:tcPr>
            <w:tcW w:w="1151" w:type="dxa"/>
            <w:shd w:val="clear" w:color="auto" w:fill="auto"/>
            <w:vAlign w:val="center"/>
            <w:hideMark/>
          </w:tcPr>
          <w:p w14:paraId="28B5E00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6460439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5C0E940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3652DBD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23C9940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DCDB113" w14:textId="77777777" w:rsidTr="005C568E">
        <w:trPr>
          <w:trHeight w:val="1020"/>
        </w:trPr>
        <w:tc>
          <w:tcPr>
            <w:tcW w:w="568" w:type="dxa"/>
            <w:shd w:val="clear" w:color="auto" w:fill="auto"/>
            <w:vAlign w:val="center"/>
            <w:hideMark/>
          </w:tcPr>
          <w:p w14:paraId="40016A3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 </w:t>
            </w:r>
          </w:p>
        </w:tc>
        <w:tc>
          <w:tcPr>
            <w:tcW w:w="4282" w:type="dxa"/>
            <w:shd w:val="clear" w:color="auto" w:fill="auto"/>
            <w:vAlign w:val="center"/>
            <w:hideMark/>
          </w:tcPr>
          <w:p w14:paraId="1153C21B"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au moins 20% de financement pour la conservation provient de conversion des dettes dans 3</w:t>
            </w:r>
            <w:r w:rsidRPr="00771666">
              <w:rPr>
                <w:rFonts w:ascii="Calibri" w:eastAsia="Times New Roman" w:hAnsi="Calibri" w:cs="Times New Roman"/>
                <w:color w:val="000000"/>
                <w:sz w:val="16"/>
                <w:szCs w:val="16"/>
              </w:rPr>
              <w:t> </w:t>
            </w:r>
            <w:r w:rsidRPr="00771666">
              <w:rPr>
                <w:rFonts w:ascii="Calibri" w:eastAsia="Times New Roman" w:hAnsi="Calibri" w:cs="Times New Roman"/>
                <w:i/>
                <w:iCs/>
                <w:color w:val="984806"/>
                <w:sz w:val="20"/>
                <w:szCs w:val="20"/>
              </w:rPr>
              <w:t xml:space="preserve"> pays d’Afrique centrale.</w:t>
            </w:r>
          </w:p>
        </w:tc>
        <w:tc>
          <w:tcPr>
            <w:tcW w:w="1151" w:type="dxa"/>
            <w:shd w:val="clear" w:color="auto" w:fill="auto"/>
            <w:vAlign w:val="center"/>
            <w:hideMark/>
          </w:tcPr>
          <w:p w14:paraId="554A334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A9E818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4DDC54F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18B351C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325624C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F6EDC72" w14:textId="77777777" w:rsidTr="005C568E">
        <w:trPr>
          <w:trHeight w:val="600"/>
        </w:trPr>
        <w:tc>
          <w:tcPr>
            <w:tcW w:w="568" w:type="dxa"/>
            <w:shd w:val="clear" w:color="auto" w:fill="auto"/>
            <w:vAlign w:val="center"/>
            <w:hideMark/>
          </w:tcPr>
          <w:p w14:paraId="470EE40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14E5D8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Montant alloué au financement de la conservation</w:t>
            </w:r>
          </w:p>
        </w:tc>
        <w:tc>
          <w:tcPr>
            <w:tcW w:w="1151" w:type="dxa"/>
            <w:shd w:val="clear" w:color="auto" w:fill="auto"/>
            <w:vAlign w:val="center"/>
            <w:hideMark/>
          </w:tcPr>
          <w:p w14:paraId="5667938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Numérique</w:t>
            </w:r>
          </w:p>
        </w:tc>
        <w:tc>
          <w:tcPr>
            <w:tcW w:w="1672" w:type="dxa"/>
            <w:shd w:val="clear" w:color="auto" w:fill="auto"/>
            <w:vAlign w:val="center"/>
            <w:hideMark/>
          </w:tcPr>
          <w:p w14:paraId="5E92BF4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CNC</w:t>
            </w:r>
          </w:p>
        </w:tc>
        <w:tc>
          <w:tcPr>
            <w:tcW w:w="851" w:type="dxa"/>
            <w:shd w:val="clear" w:color="auto" w:fill="auto"/>
            <w:vAlign w:val="center"/>
            <w:hideMark/>
          </w:tcPr>
          <w:p w14:paraId="3EC1444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17658C8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2DCCA8A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7BE28BC" w14:textId="77777777" w:rsidTr="005C568E">
        <w:trPr>
          <w:trHeight w:val="900"/>
        </w:trPr>
        <w:tc>
          <w:tcPr>
            <w:tcW w:w="568" w:type="dxa"/>
            <w:shd w:val="clear" w:color="auto" w:fill="auto"/>
            <w:vAlign w:val="center"/>
            <w:hideMark/>
          </w:tcPr>
          <w:p w14:paraId="7B0BC9B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0E467C8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Montant reversé à la conservation provenant de Conversion des dettes </w:t>
            </w:r>
          </w:p>
        </w:tc>
        <w:tc>
          <w:tcPr>
            <w:tcW w:w="1151" w:type="dxa"/>
            <w:shd w:val="clear" w:color="auto" w:fill="auto"/>
            <w:vAlign w:val="center"/>
            <w:hideMark/>
          </w:tcPr>
          <w:p w14:paraId="4124E57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Numérique</w:t>
            </w:r>
          </w:p>
        </w:tc>
        <w:tc>
          <w:tcPr>
            <w:tcW w:w="1672" w:type="dxa"/>
            <w:shd w:val="clear" w:color="auto" w:fill="auto"/>
            <w:vAlign w:val="center"/>
            <w:hideMark/>
          </w:tcPr>
          <w:p w14:paraId="3F84FC6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6BD4996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560E841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05ED9D7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65C847F" w14:textId="77777777" w:rsidTr="005C568E">
        <w:trPr>
          <w:trHeight w:val="765"/>
        </w:trPr>
        <w:tc>
          <w:tcPr>
            <w:tcW w:w="568" w:type="dxa"/>
            <w:shd w:val="clear" w:color="auto" w:fill="auto"/>
            <w:vAlign w:val="center"/>
            <w:hideMark/>
          </w:tcPr>
          <w:p w14:paraId="252D739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5BB9142B"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3 pays d’Afrique centrale disposent d’un fonds fiduciaire et/ou un fonds vert opérationnel.</w:t>
            </w:r>
          </w:p>
        </w:tc>
        <w:tc>
          <w:tcPr>
            <w:tcW w:w="1151" w:type="dxa"/>
            <w:shd w:val="clear" w:color="auto" w:fill="auto"/>
            <w:vAlign w:val="center"/>
            <w:hideMark/>
          </w:tcPr>
          <w:p w14:paraId="6647900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626E728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422B9DA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1E4BBA8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5A3FA2F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8D9784E" w14:textId="77777777" w:rsidTr="005C568E">
        <w:trPr>
          <w:trHeight w:val="600"/>
        </w:trPr>
        <w:tc>
          <w:tcPr>
            <w:tcW w:w="568" w:type="dxa"/>
            <w:shd w:val="clear" w:color="auto" w:fill="auto"/>
            <w:vAlign w:val="center"/>
            <w:hideMark/>
          </w:tcPr>
          <w:p w14:paraId="3653EC0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4C91C37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Fonds fiduciaire et/ou Fonds vert disponible</w:t>
            </w:r>
          </w:p>
        </w:tc>
        <w:tc>
          <w:tcPr>
            <w:tcW w:w="1151" w:type="dxa"/>
            <w:shd w:val="clear" w:color="auto" w:fill="auto"/>
            <w:vAlign w:val="center"/>
            <w:hideMark/>
          </w:tcPr>
          <w:p w14:paraId="0F04BC0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43ADD519"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7ED4EC4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49797BF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5494BB1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B5052D4" w14:textId="77777777" w:rsidTr="005C568E">
        <w:trPr>
          <w:trHeight w:val="765"/>
        </w:trPr>
        <w:tc>
          <w:tcPr>
            <w:tcW w:w="568" w:type="dxa"/>
            <w:shd w:val="clear" w:color="auto" w:fill="auto"/>
            <w:vAlign w:val="center"/>
            <w:hideMark/>
          </w:tcPr>
          <w:p w14:paraId="79E92F3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01C51385"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au moins 2 projets pilotes de marché du carbone sont mis en œuvre dans au moins 3 pays d’Afrique centrale.</w:t>
            </w:r>
          </w:p>
        </w:tc>
        <w:tc>
          <w:tcPr>
            <w:tcW w:w="1151" w:type="dxa"/>
            <w:shd w:val="clear" w:color="auto" w:fill="auto"/>
            <w:vAlign w:val="center"/>
            <w:hideMark/>
          </w:tcPr>
          <w:p w14:paraId="008A942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F6391C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09DBC9A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4FD35D3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7AABC92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B2328B8" w14:textId="77777777" w:rsidTr="005C568E">
        <w:trPr>
          <w:trHeight w:val="600"/>
        </w:trPr>
        <w:tc>
          <w:tcPr>
            <w:tcW w:w="568" w:type="dxa"/>
            <w:shd w:val="clear" w:color="auto" w:fill="auto"/>
            <w:vAlign w:val="center"/>
            <w:hideMark/>
          </w:tcPr>
          <w:p w14:paraId="4386667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282" w:type="dxa"/>
            <w:shd w:val="clear" w:color="auto" w:fill="auto"/>
            <w:vAlign w:val="center"/>
            <w:hideMark/>
          </w:tcPr>
          <w:p w14:paraId="16156F5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de projets pilotes de marché du carbone développés</w:t>
            </w:r>
          </w:p>
        </w:tc>
        <w:tc>
          <w:tcPr>
            <w:tcW w:w="1151" w:type="dxa"/>
            <w:shd w:val="clear" w:color="auto" w:fill="auto"/>
            <w:vAlign w:val="center"/>
            <w:hideMark/>
          </w:tcPr>
          <w:p w14:paraId="4F5E535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70AF596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noWrap/>
            <w:vAlign w:val="bottom"/>
            <w:hideMark/>
          </w:tcPr>
          <w:p w14:paraId="12051AB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68DD7ED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1457109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BD Projets</w:t>
            </w:r>
          </w:p>
        </w:tc>
      </w:tr>
      <w:tr w:rsidR="008F688D" w:rsidRPr="00771666" w14:paraId="286C08C6" w14:textId="77777777" w:rsidTr="005C568E">
        <w:trPr>
          <w:trHeight w:val="1020"/>
        </w:trPr>
        <w:tc>
          <w:tcPr>
            <w:tcW w:w="568" w:type="dxa"/>
            <w:shd w:val="clear" w:color="auto" w:fill="auto"/>
            <w:vAlign w:val="center"/>
            <w:hideMark/>
          </w:tcPr>
          <w:p w14:paraId="3EDE14D4"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68D1D7C3"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2017, au moins un document de stratégie pour la recherche et la mobilisation des financements internationaux est élaboré.</w:t>
            </w:r>
          </w:p>
        </w:tc>
        <w:tc>
          <w:tcPr>
            <w:tcW w:w="1151" w:type="dxa"/>
            <w:shd w:val="clear" w:color="auto" w:fill="auto"/>
            <w:vAlign w:val="center"/>
            <w:hideMark/>
          </w:tcPr>
          <w:p w14:paraId="554F505F"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ECB220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31E463D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21D81DE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7AFF1F9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9685FB7" w14:textId="77777777" w:rsidTr="005C568E">
        <w:trPr>
          <w:trHeight w:val="1200"/>
        </w:trPr>
        <w:tc>
          <w:tcPr>
            <w:tcW w:w="568" w:type="dxa"/>
            <w:shd w:val="clear" w:color="auto" w:fill="auto"/>
            <w:vAlign w:val="center"/>
            <w:hideMark/>
          </w:tcPr>
          <w:p w14:paraId="539965D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3EE43DF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Document sur la stratégie de recherche et de mobilisation des financements internationaux disponible</w:t>
            </w:r>
          </w:p>
        </w:tc>
        <w:tc>
          <w:tcPr>
            <w:tcW w:w="1151" w:type="dxa"/>
            <w:shd w:val="clear" w:color="auto" w:fill="auto"/>
            <w:vAlign w:val="center"/>
            <w:hideMark/>
          </w:tcPr>
          <w:p w14:paraId="5529552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2DB412F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7048026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15918C4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0BC0401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A402F25" w14:textId="77777777" w:rsidTr="005C568E">
        <w:trPr>
          <w:trHeight w:val="1275"/>
        </w:trPr>
        <w:tc>
          <w:tcPr>
            <w:tcW w:w="568" w:type="dxa"/>
            <w:shd w:val="clear" w:color="auto" w:fill="auto"/>
            <w:vAlign w:val="center"/>
            <w:hideMark/>
          </w:tcPr>
          <w:p w14:paraId="642CDEBF"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286A3B7A"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des financements nouveaux et additionnels sont captés à travers la mise en œuvre de la stratégie pour la recherche et la mobilisation des financements internationaux</w:t>
            </w:r>
          </w:p>
        </w:tc>
        <w:tc>
          <w:tcPr>
            <w:tcW w:w="1151" w:type="dxa"/>
            <w:shd w:val="clear" w:color="auto" w:fill="auto"/>
            <w:vAlign w:val="center"/>
            <w:hideMark/>
          </w:tcPr>
          <w:p w14:paraId="0E7874F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3E2CD431"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8D5442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08A54D2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488DFD6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9DC9F9A" w14:textId="77777777" w:rsidTr="005C568E">
        <w:trPr>
          <w:trHeight w:val="615"/>
        </w:trPr>
        <w:tc>
          <w:tcPr>
            <w:tcW w:w="568" w:type="dxa"/>
            <w:shd w:val="clear" w:color="auto" w:fill="auto"/>
            <w:vAlign w:val="center"/>
            <w:hideMark/>
          </w:tcPr>
          <w:p w14:paraId="5B5D4B2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2519C1A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Montant des financements nouveaux captés</w:t>
            </w:r>
            <w:r w:rsidRPr="00771666">
              <w:rPr>
                <w:rFonts w:ascii="Calibri" w:eastAsia="Times New Roman" w:hAnsi="Calibri" w:cs="Times New Roman"/>
                <w:color w:val="000000"/>
                <w:sz w:val="16"/>
                <w:szCs w:val="16"/>
              </w:rPr>
              <w:t> </w:t>
            </w:r>
            <w:r w:rsidRPr="00771666">
              <w:rPr>
                <w:rFonts w:ascii="Calibri" w:eastAsia="Times New Roman" w:hAnsi="Calibri" w:cs="Times New Roman"/>
                <w:color w:val="000000"/>
              </w:rPr>
              <w:t xml:space="preserve"> </w:t>
            </w:r>
          </w:p>
        </w:tc>
        <w:tc>
          <w:tcPr>
            <w:tcW w:w="1151" w:type="dxa"/>
            <w:shd w:val="clear" w:color="auto" w:fill="auto"/>
            <w:vAlign w:val="center"/>
            <w:hideMark/>
          </w:tcPr>
          <w:p w14:paraId="6828233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Numérique</w:t>
            </w:r>
          </w:p>
        </w:tc>
        <w:tc>
          <w:tcPr>
            <w:tcW w:w="1672" w:type="dxa"/>
            <w:shd w:val="clear" w:color="auto" w:fill="auto"/>
            <w:vAlign w:val="center"/>
            <w:hideMark/>
          </w:tcPr>
          <w:p w14:paraId="66DC3AF0"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29CE055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5FAFD9F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656" w:type="dxa"/>
            <w:shd w:val="clear" w:color="auto" w:fill="auto"/>
            <w:noWrap/>
            <w:vAlign w:val="bottom"/>
            <w:hideMark/>
          </w:tcPr>
          <w:p w14:paraId="784A6A4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bl>
    <w:p w14:paraId="7FE3C78F" w14:textId="77777777" w:rsidR="008F688D" w:rsidRDefault="008F688D"/>
    <w:tbl>
      <w:tblPr>
        <w:tblW w:w="1410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8"/>
        <w:gridCol w:w="4282"/>
        <w:gridCol w:w="1151"/>
        <w:gridCol w:w="1672"/>
        <w:gridCol w:w="851"/>
        <w:gridCol w:w="2193"/>
        <w:gridCol w:w="3457"/>
      </w:tblGrid>
      <w:tr w:rsidR="005C568E" w:rsidRPr="00771666" w14:paraId="1FB37E9B" w14:textId="77777777" w:rsidTr="005C568E">
        <w:trPr>
          <w:trHeight w:val="300"/>
        </w:trPr>
        <w:tc>
          <w:tcPr>
            <w:tcW w:w="14104" w:type="dxa"/>
            <w:gridSpan w:val="7"/>
            <w:shd w:val="clear" w:color="000000" w:fill="E5B8B7"/>
            <w:vAlign w:val="center"/>
          </w:tcPr>
          <w:p w14:paraId="606BB960" w14:textId="77777777" w:rsidR="005C568E" w:rsidRPr="00771666" w:rsidRDefault="005C568E" w:rsidP="00771666">
            <w:pPr>
              <w:spacing w:after="0" w:line="240" w:lineRule="auto"/>
              <w:jc w:val="center"/>
              <w:rPr>
                <w:rFonts w:ascii="Calibri" w:eastAsia="Times New Roman" w:hAnsi="Calibri" w:cs="Times New Roman"/>
                <w:b/>
                <w:bCs/>
                <w:color w:val="000000"/>
              </w:rPr>
            </w:pPr>
            <w:r w:rsidRPr="00771666">
              <w:rPr>
                <w:rFonts w:ascii="Arial" w:eastAsia="Times New Roman" w:hAnsi="Arial" w:cs="Arial"/>
                <w:b/>
                <w:bCs/>
                <w:color w:val="000000"/>
              </w:rPr>
              <w:t>Axe transversal 1 : Formation et renforcement des capacités </w:t>
            </w:r>
          </w:p>
        </w:tc>
      </w:tr>
      <w:tr w:rsidR="008F688D" w:rsidRPr="00771666" w14:paraId="55E115BD" w14:textId="77777777" w:rsidTr="005C568E">
        <w:trPr>
          <w:trHeight w:val="300"/>
        </w:trPr>
        <w:tc>
          <w:tcPr>
            <w:tcW w:w="498" w:type="dxa"/>
            <w:shd w:val="clear" w:color="000000" w:fill="E5B8B7"/>
            <w:vAlign w:val="center"/>
            <w:hideMark/>
          </w:tcPr>
          <w:p w14:paraId="440CB4E9"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OG</w:t>
            </w:r>
          </w:p>
        </w:tc>
        <w:tc>
          <w:tcPr>
            <w:tcW w:w="4282" w:type="dxa"/>
            <w:shd w:val="clear" w:color="000000" w:fill="E5B8B7"/>
            <w:vAlign w:val="center"/>
            <w:hideMark/>
          </w:tcPr>
          <w:p w14:paraId="368515C1"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w:t>
            </w:r>
          </w:p>
        </w:tc>
        <w:tc>
          <w:tcPr>
            <w:tcW w:w="1151" w:type="dxa"/>
            <w:shd w:val="clear" w:color="000000" w:fill="E5B8B7"/>
            <w:vAlign w:val="center"/>
            <w:hideMark/>
          </w:tcPr>
          <w:p w14:paraId="2AA04F0D" w14:textId="77777777" w:rsidR="008F688D" w:rsidRPr="00771666" w:rsidRDefault="008F688D" w:rsidP="00771666">
            <w:pPr>
              <w:spacing w:after="0" w:line="240" w:lineRule="auto"/>
              <w:rPr>
                <w:rFonts w:ascii="Calibri" w:eastAsia="Times New Roman" w:hAnsi="Calibri" w:cs="Times New Roman"/>
                <w:b/>
                <w:bCs/>
                <w:color w:val="000000"/>
              </w:rPr>
            </w:pPr>
            <w:r w:rsidRPr="00771666">
              <w:rPr>
                <w:rFonts w:ascii="Calibri" w:eastAsia="Times New Roman" w:hAnsi="Calibri" w:cs="Times New Roman"/>
                <w:b/>
                <w:bCs/>
                <w:color w:val="000000"/>
              </w:rPr>
              <w:t>Format</w:t>
            </w:r>
          </w:p>
        </w:tc>
        <w:tc>
          <w:tcPr>
            <w:tcW w:w="1672" w:type="dxa"/>
            <w:shd w:val="clear" w:color="000000" w:fill="E5B8B7"/>
            <w:vAlign w:val="center"/>
            <w:hideMark/>
          </w:tcPr>
          <w:p w14:paraId="63057991" w14:textId="77777777" w:rsidR="008F688D" w:rsidRPr="00771666" w:rsidRDefault="008F688D" w:rsidP="00771666">
            <w:pPr>
              <w:spacing w:after="0" w:line="240" w:lineRule="auto"/>
              <w:rPr>
                <w:rFonts w:ascii="Calibri" w:eastAsia="Times New Roman" w:hAnsi="Calibri" w:cs="Times New Roman"/>
                <w:b/>
                <w:bCs/>
                <w:color w:val="000000"/>
              </w:rPr>
            </w:pPr>
            <w:r w:rsidRPr="00771666">
              <w:rPr>
                <w:rFonts w:ascii="Calibri" w:eastAsia="Times New Roman" w:hAnsi="Calibri" w:cs="Times New Roman"/>
                <w:b/>
                <w:bCs/>
                <w:color w:val="000000"/>
              </w:rPr>
              <w:t>Source</w:t>
            </w:r>
          </w:p>
        </w:tc>
        <w:tc>
          <w:tcPr>
            <w:tcW w:w="851" w:type="dxa"/>
            <w:shd w:val="clear" w:color="000000" w:fill="E5B8B7"/>
            <w:vAlign w:val="bottom"/>
            <w:hideMark/>
          </w:tcPr>
          <w:p w14:paraId="64159354"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Code OFAC</w:t>
            </w:r>
          </w:p>
        </w:tc>
        <w:tc>
          <w:tcPr>
            <w:tcW w:w="2193" w:type="dxa"/>
            <w:shd w:val="clear" w:color="000000" w:fill="E5B8B7"/>
            <w:vAlign w:val="bottom"/>
            <w:hideMark/>
          </w:tcPr>
          <w:p w14:paraId="2AC1EDAF"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 OFAC</w:t>
            </w:r>
          </w:p>
        </w:tc>
        <w:tc>
          <w:tcPr>
            <w:tcW w:w="3457" w:type="dxa"/>
            <w:shd w:val="clear" w:color="000000" w:fill="E5B8B7"/>
            <w:vAlign w:val="bottom"/>
            <w:hideMark/>
          </w:tcPr>
          <w:p w14:paraId="6CC82930"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Commentaire</w:t>
            </w:r>
          </w:p>
        </w:tc>
      </w:tr>
      <w:tr w:rsidR="008F688D" w:rsidRPr="00771666" w14:paraId="3D6D48EA" w14:textId="77777777" w:rsidTr="005C568E">
        <w:trPr>
          <w:trHeight w:val="1275"/>
        </w:trPr>
        <w:tc>
          <w:tcPr>
            <w:tcW w:w="498" w:type="dxa"/>
            <w:shd w:val="clear" w:color="auto" w:fill="auto"/>
            <w:vAlign w:val="center"/>
            <w:hideMark/>
          </w:tcPr>
          <w:p w14:paraId="370BE4E1"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5E5850D2" w14:textId="77777777" w:rsidR="008F688D" w:rsidRPr="00771666" w:rsidRDefault="008F688D" w:rsidP="00771666">
            <w:pPr>
              <w:spacing w:after="0" w:line="240" w:lineRule="auto"/>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2018, au moins 50% des institutions de formation révisent et mettent en œuvre des curricula et programmes de formations harmonisés adaptés aux besoins actuels et futurs</w:t>
            </w:r>
          </w:p>
        </w:tc>
        <w:tc>
          <w:tcPr>
            <w:tcW w:w="1151" w:type="dxa"/>
            <w:shd w:val="clear" w:color="auto" w:fill="auto"/>
            <w:vAlign w:val="center"/>
            <w:hideMark/>
          </w:tcPr>
          <w:p w14:paraId="7D217442"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0775FE5E"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4AC0F5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67D4BF5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67BC49E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A51B034" w14:textId="77777777" w:rsidTr="005C568E">
        <w:trPr>
          <w:trHeight w:val="1500"/>
        </w:trPr>
        <w:tc>
          <w:tcPr>
            <w:tcW w:w="498" w:type="dxa"/>
            <w:shd w:val="clear" w:color="auto" w:fill="auto"/>
            <w:vAlign w:val="center"/>
            <w:hideMark/>
          </w:tcPr>
          <w:p w14:paraId="249312D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3946E08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Nombre d'institutions de formation</w:t>
            </w:r>
          </w:p>
        </w:tc>
        <w:tc>
          <w:tcPr>
            <w:tcW w:w="1151" w:type="dxa"/>
            <w:shd w:val="clear" w:color="auto" w:fill="auto"/>
            <w:vAlign w:val="center"/>
            <w:hideMark/>
          </w:tcPr>
          <w:p w14:paraId="6F1F8E4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28A121D7"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489C00D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N2.2.2a</w:t>
            </w:r>
          </w:p>
        </w:tc>
        <w:tc>
          <w:tcPr>
            <w:tcW w:w="2193" w:type="dxa"/>
            <w:shd w:val="clear" w:color="auto" w:fill="auto"/>
            <w:vAlign w:val="center"/>
            <w:hideMark/>
          </w:tcPr>
          <w:p w14:paraId="23D9C3E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Institutions de formation en foresterie et environnement</w:t>
            </w:r>
          </w:p>
        </w:tc>
        <w:tc>
          <w:tcPr>
            <w:tcW w:w="3457" w:type="dxa"/>
            <w:shd w:val="clear" w:color="auto" w:fill="auto"/>
            <w:noWrap/>
            <w:vAlign w:val="bottom"/>
            <w:hideMark/>
          </w:tcPr>
          <w:p w14:paraId="743D2F6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FC31AAE" w14:textId="77777777" w:rsidTr="005C568E">
        <w:trPr>
          <w:trHeight w:val="900"/>
        </w:trPr>
        <w:tc>
          <w:tcPr>
            <w:tcW w:w="498" w:type="dxa"/>
            <w:shd w:val="clear" w:color="auto" w:fill="auto"/>
            <w:vAlign w:val="center"/>
            <w:hideMark/>
          </w:tcPr>
          <w:p w14:paraId="5AE1B6E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03260A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Nombre d'institutions de formation disposant d'un curriculum approprié</w:t>
            </w:r>
          </w:p>
        </w:tc>
        <w:tc>
          <w:tcPr>
            <w:tcW w:w="1151" w:type="dxa"/>
            <w:shd w:val="clear" w:color="auto" w:fill="auto"/>
            <w:vAlign w:val="center"/>
            <w:hideMark/>
          </w:tcPr>
          <w:p w14:paraId="47B200D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12D717B8"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60B598A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31AD277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5ACFC4F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5969029" w14:textId="77777777" w:rsidTr="005C568E">
        <w:trPr>
          <w:trHeight w:val="900"/>
        </w:trPr>
        <w:tc>
          <w:tcPr>
            <w:tcW w:w="498" w:type="dxa"/>
            <w:shd w:val="clear" w:color="auto" w:fill="auto"/>
            <w:vAlign w:val="center"/>
            <w:hideMark/>
          </w:tcPr>
          <w:p w14:paraId="2AE369D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282" w:type="dxa"/>
            <w:shd w:val="clear" w:color="auto" w:fill="auto"/>
            <w:vAlign w:val="center"/>
            <w:hideMark/>
          </w:tcPr>
          <w:p w14:paraId="716034D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Nombre d'institutions de formation  mettant en œuvre un curriculum approprié</w:t>
            </w:r>
          </w:p>
        </w:tc>
        <w:tc>
          <w:tcPr>
            <w:tcW w:w="1151" w:type="dxa"/>
            <w:shd w:val="clear" w:color="auto" w:fill="auto"/>
            <w:vAlign w:val="center"/>
            <w:hideMark/>
          </w:tcPr>
          <w:p w14:paraId="12D8373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0BCAC619"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7D1E586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1031CDB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61ADDA2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539CBCE" w14:textId="77777777" w:rsidTr="005C568E">
        <w:trPr>
          <w:trHeight w:val="765"/>
        </w:trPr>
        <w:tc>
          <w:tcPr>
            <w:tcW w:w="498" w:type="dxa"/>
            <w:shd w:val="clear" w:color="auto" w:fill="auto"/>
            <w:vAlign w:val="center"/>
            <w:hideMark/>
          </w:tcPr>
          <w:p w14:paraId="5C25631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215830CB" w14:textId="77777777" w:rsidR="008F688D" w:rsidRPr="00771666" w:rsidRDefault="008F688D" w:rsidP="00771666">
            <w:pPr>
              <w:spacing w:after="0" w:line="240" w:lineRule="auto"/>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l’Afrique Centrale dispose d’une charte / label « Qualité » des formations spécialisées</w:t>
            </w:r>
          </w:p>
        </w:tc>
        <w:tc>
          <w:tcPr>
            <w:tcW w:w="1151" w:type="dxa"/>
            <w:shd w:val="clear" w:color="auto" w:fill="auto"/>
            <w:vAlign w:val="center"/>
            <w:hideMark/>
          </w:tcPr>
          <w:p w14:paraId="4F54ACBE"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7E73DC6C"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3DDC0E8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3E26FFA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792B827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5E27DE6" w14:textId="77777777" w:rsidTr="005C568E">
        <w:trPr>
          <w:trHeight w:val="600"/>
        </w:trPr>
        <w:tc>
          <w:tcPr>
            <w:tcW w:w="498" w:type="dxa"/>
            <w:shd w:val="clear" w:color="auto" w:fill="auto"/>
            <w:vAlign w:val="center"/>
            <w:hideMark/>
          </w:tcPr>
          <w:p w14:paraId="654C61F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3E565F0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Existence charte / label Qualité pour formations</w:t>
            </w:r>
          </w:p>
        </w:tc>
        <w:tc>
          <w:tcPr>
            <w:tcW w:w="1151" w:type="dxa"/>
            <w:shd w:val="clear" w:color="auto" w:fill="auto"/>
            <w:vAlign w:val="center"/>
            <w:hideMark/>
          </w:tcPr>
          <w:p w14:paraId="1288486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114EDF2E" w14:textId="77777777" w:rsidR="008F688D" w:rsidRPr="00771666" w:rsidRDefault="008F688D" w:rsidP="00771666">
            <w:pPr>
              <w:spacing w:after="0" w:line="240" w:lineRule="auto"/>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19D4A4E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0DC8014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4CE69B5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731066C" w14:textId="77777777" w:rsidTr="005C568E">
        <w:trPr>
          <w:trHeight w:val="1275"/>
        </w:trPr>
        <w:tc>
          <w:tcPr>
            <w:tcW w:w="498" w:type="dxa"/>
            <w:shd w:val="clear" w:color="auto" w:fill="auto"/>
            <w:vAlign w:val="center"/>
            <w:hideMark/>
          </w:tcPr>
          <w:p w14:paraId="1D04AEDB"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57B4DA47"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2017, les besoins en compétences sont recensés et/ou actualisés de concert avec les acteurs du secteur public et privé dans chaque pays d’Afrique Centrale et au niveau de la sous-région</w:t>
            </w:r>
            <w:r w:rsidRPr="00771666">
              <w:rPr>
                <w:rFonts w:ascii="Arial" w:eastAsia="Times New Roman" w:hAnsi="Arial" w:cs="Arial"/>
                <w:i/>
                <w:iCs/>
                <w:color w:val="000000"/>
                <w:sz w:val="20"/>
                <w:szCs w:val="20"/>
              </w:rPr>
              <w:t> </w:t>
            </w:r>
          </w:p>
        </w:tc>
        <w:tc>
          <w:tcPr>
            <w:tcW w:w="1151" w:type="dxa"/>
            <w:shd w:val="clear" w:color="auto" w:fill="auto"/>
            <w:vAlign w:val="center"/>
            <w:hideMark/>
          </w:tcPr>
          <w:p w14:paraId="5026C40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7A3A885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328D8F5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7BC070F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20BB943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667933A" w14:textId="77777777" w:rsidTr="005C568E">
        <w:trPr>
          <w:trHeight w:val="600"/>
        </w:trPr>
        <w:tc>
          <w:tcPr>
            <w:tcW w:w="498" w:type="dxa"/>
            <w:shd w:val="clear" w:color="auto" w:fill="auto"/>
            <w:vAlign w:val="center"/>
            <w:hideMark/>
          </w:tcPr>
          <w:p w14:paraId="0ED0494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auto" w:fill="auto"/>
            <w:vAlign w:val="center"/>
            <w:hideMark/>
          </w:tcPr>
          <w:p w14:paraId="6798262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Besoins en compétences recensés/actualisés</w:t>
            </w:r>
          </w:p>
        </w:tc>
        <w:tc>
          <w:tcPr>
            <w:tcW w:w="1151" w:type="dxa"/>
            <w:shd w:val="clear" w:color="auto" w:fill="auto"/>
            <w:vAlign w:val="center"/>
            <w:hideMark/>
          </w:tcPr>
          <w:p w14:paraId="52FC553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355E483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SE COMIFAC</w:t>
            </w:r>
          </w:p>
        </w:tc>
        <w:tc>
          <w:tcPr>
            <w:tcW w:w="851" w:type="dxa"/>
            <w:shd w:val="clear" w:color="auto" w:fill="auto"/>
            <w:vAlign w:val="center"/>
            <w:hideMark/>
          </w:tcPr>
          <w:p w14:paraId="7D0658D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778C67D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60793EB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ABC8C53" w14:textId="77777777" w:rsidTr="005C568E">
        <w:trPr>
          <w:trHeight w:val="765"/>
        </w:trPr>
        <w:tc>
          <w:tcPr>
            <w:tcW w:w="498" w:type="dxa"/>
            <w:shd w:val="clear" w:color="auto" w:fill="auto"/>
            <w:vAlign w:val="center"/>
            <w:hideMark/>
          </w:tcPr>
          <w:p w14:paraId="6E87DA01"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6CC35292"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au moins 2 pôles d’excellence sont créés au niveau régional et opérationnels</w:t>
            </w:r>
          </w:p>
        </w:tc>
        <w:tc>
          <w:tcPr>
            <w:tcW w:w="1151" w:type="dxa"/>
            <w:shd w:val="clear" w:color="auto" w:fill="auto"/>
            <w:vAlign w:val="center"/>
            <w:hideMark/>
          </w:tcPr>
          <w:p w14:paraId="1C438EC5"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66C8EC6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452277F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566160A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70C5AE4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37D198E" w14:textId="77777777" w:rsidTr="005C568E">
        <w:trPr>
          <w:trHeight w:val="300"/>
        </w:trPr>
        <w:tc>
          <w:tcPr>
            <w:tcW w:w="498" w:type="dxa"/>
            <w:shd w:val="clear" w:color="auto" w:fill="auto"/>
            <w:vAlign w:val="center"/>
            <w:hideMark/>
          </w:tcPr>
          <w:p w14:paraId="5E60299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2A284CB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pôles d’excellence</w:t>
            </w:r>
          </w:p>
        </w:tc>
        <w:tc>
          <w:tcPr>
            <w:tcW w:w="1151" w:type="dxa"/>
            <w:shd w:val="clear" w:color="auto" w:fill="auto"/>
            <w:vAlign w:val="center"/>
            <w:hideMark/>
          </w:tcPr>
          <w:p w14:paraId="6714C20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2265734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2904E6C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3C1634A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3AEF257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0478D25" w14:textId="77777777" w:rsidTr="005C568E">
        <w:trPr>
          <w:trHeight w:val="1020"/>
        </w:trPr>
        <w:tc>
          <w:tcPr>
            <w:tcW w:w="498" w:type="dxa"/>
            <w:shd w:val="clear" w:color="auto" w:fill="auto"/>
            <w:vAlign w:val="center"/>
            <w:hideMark/>
          </w:tcPr>
          <w:p w14:paraId="714A0F7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41400885"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trois centres pilotes de formation professionnels s’engagent dans l’enseignement des sciences environnementales</w:t>
            </w:r>
          </w:p>
        </w:tc>
        <w:tc>
          <w:tcPr>
            <w:tcW w:w="1151" w:type="dxa"/>
            <w:shd w:val="clear" w:color="auto" w:fill="auto"/>
            <w:vAlign w:val="center"/>
            <w:hideMark/>
          </w:tcPr>
          <w:p w14:paraId="5093AA7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4BFF4A0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1BC7F49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60FF1CF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3607475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17CD8B4" w14:textId="77777777" w:rsidTr="005C568E">
        <w:trPr>
          <w:trHeight w:val="1200"/>
        </w:trPr>
        <w:tc>
          <w:tcPr>
            <w:tcW w:w="498" w:type="dxa"/>
            <w:shd w:val="clear" w:color="auto" w:fill="auto"/>
            <w:vAlign w:val="center"/>
            <w:hideMark/>
          </w:tcPr>
          <w:p w14:paraId="63FEB06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3CC2A28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centres pilotes professionnels engagés dans l’enseignement des sciences environnementales</w:t>
            </w:r>
          </w:p>
        </w:tc>
        <w:tc>
          <w:tcPr>
            <w:tcW w:w="1151" w:type="dxa"/>
            <w:shd w:val="clear" w:color="auto" w:fill="auto"/>
            <w:vAlign w:val="center"/>
            <w:hideMark/>
          </w:tcPr>
          <w:p w14:paraId="11E214F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294A6414"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noWrap/>
            <w:vAlign w:val="bottom"/>
            <w:hideMark/>
          </w:tcPr>
          <w:p w14:paraId="25EE16C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N2.2.3a</w:t>
            </w:r>
          </w:p>
        </w:tc>
        <w:tc>
          <w:tcPr>
            <w:tcW w:w="2193" w:type="dxa"/>
            <w:shd w:val="clear" w:color="auto" w:fill="auto"/>
            <w:noWrap/>
            <w:vAlign w:val="bottom"/>
            <w:hideMark/>
          </w:tcPr>
          <w:p w14:paraId="39EC9D0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4550A2A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88FEA99" w14:textId="77777777" w:rsidTr="005C568E">
        <w:trPr>
          <w:trHeight w:val="900"/>
        </w:trPr>
        <w:tc>
          <w:tcPr>
            <w:tcW w:w="498" w:type="dxa"/>
            <w:shd w:val="clear" w:color="auto" w:fill="auto"/>
            <w:vAlign w:val="center"/>
            <w:hideMark/>
          </w:tcPr>
          <w:p w14:paraId="6D924AC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04BA8E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de techniciens formés dans le pays dans le secteur forêts-environnement</w:t>
            </w:r>
          </w:p>
        </w:tc>
        <w:tc>
          <w:tcPr>
            <w:tcW w:w="1151" w:type="dxa"/>
            <w:shd w:val="clear" w:color="auto" w:fill="auto"/>
            <w:vAlign w:val="center"/>
            <w:hideMark/>
          </w:tcPr>
          <w:p w14:paraId="119AB1D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76A5EA8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56236AA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27BF5D4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7369AFF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2D96EA6" w14:textId="77777777" w:rsidTr="005C568E">
        <w:trPr>
          <w:trHeight w:val="900"/>
        </w:trPr>
        <w:tc>
          <w:tcPr>
            <w:tcW w:w="498" w:type="dxa"/>
            <w:shd w:val="clear" w:color="auto" w:fill="auto"/>
            <w:vAlign w:val="center"/>
            <w:hideMark/>
          </w:tcPr>
          <w:p w14:paraId="0427CA0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057E04E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de licenciés formés dans le pays dans le secteur forêts-environnement</w:t>
            </w:r>
          </w:p>
        </w:tc>
        <w:tc>
          <w:tcPr>
            <w:tcW w:w="1151" w:type="dxa"/>
            <w:shd w:val="clear" w:color="auto" w:fill="auto"/>
            <w:vAlign w:val="center"/>
            <w:hideMark/>
          </w:tcPr>
          <w:p w14:paraId="4E8DBDC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2EB70C5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3F60EED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04B6D53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751F750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3111143" w14:textId="77777777" w:rsidTr="005C568E">
        <w:trPr>
          <w:trHeight w:val="900"/>
        </w:trPr>
        <w:tc>
          <w:tcPr>
            <w:tcW w:w="498" w:type="dxa"/>
            <w:shd w:val="clear" w:color="auto" w:fill="auto"/>
            <w:vAlign w:val="center"/>
            <w:hideMark/>
          </w:tcPr>
          <w:p w14:paraId="7A76BFB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282" w:type="dxa"/>
            <w:shd w:val="clear" w:color="auto" w:fill="auto"/>
            <w:vAlign w:val="center"/>
            <w:hideMark/>
          </w:tcPr>
          <w:p w14:paraId="38A6323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de Master (MSc) formés dans le pays dans le secteur forêts-environnement</w:t>
            </w:r>
          </w:p>
        </w:tc>
        <w:tc>
          <w:tcPr>
            <w:tcW w:w="1151" w:type="dxa"/>
            <w:shd w:val="clear" w:color="auto" w:fill="auto"/>
            <w:vAlign w:val="center"/>
            <w:hideMark/>
          </w:tcPr>
          <w:p w14:paraId="5AE1345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0CA17E3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2A74D07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5E6D303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1DDF1AB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0536205" w14:textId="77777777" w:rsidTr="005C568E">
        <w:trPr>
          <w:trHeight w:val="915"/>
        </w:trPr>
        <w:tc>
          <w:tcPr>
            <w:tcW w:w="498" w:type="dxa"/>
            <w:shd w:val="clear" w:color="auto" w:fill="auto"/>
            <w:vAlign w:val="center"/>
            <w:hideMark/>
          </w:tcPr>
          <w:p w14:paraId="10CFF9F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15B4CB7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PhD formés dans le pays dans le secteur forêts-environnement</w:t>
            </w:r>
          </w:p>
        </w:tc>
        <w:tc>
          <w:tcPr>
            <w:tcW w:w="1151" w:type="dxa"/>
            <w:shd w:val="clear" w:color="auto" w:fill="auto"/>
            <w:vAlign w:val="center"/>
            <w:hideMark/>
          </w:tcPr>
          <w:p w14:paraId="53EEC5E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0A2A62A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17170AD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6A089F9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457" w:type="dxa"/>
            <w:shd w:val="clear" w:color="auto" w:fill="auto"/>
            <w:noWrap/>
            <w:vAlign w:val="bottom"/>
            <w:hideMark/>
          </w:tcPr>
          <w:p w14:paraId="67DF65D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bl>
    <w:p w14:paraId="19E41D08" w14:textId="77777777" w:rsidR="008F688D" w:rsidRDefault="008F688D"/>
    <w:tbl>
      <w:tblPr>
        <w:tblW w:w="1396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8"/>
        <w:gridCol w:w="4282"/>
        <w:gridCol w:w="1151"/>
        <w:gridCol w:w="1672"/>
        <w:gridCol w:w="851"/>
        <w:gridCol w:w="2193"/>
        <w:gridCol w:w="3315"/>
      </w:tblGrid>
      <w:tr w:rsidR="005C568E" w:rsidRPr="00771666" w14:paraId="5F6B472A" w14:textId="77777777" w:rsidTr="005C568E">
        <w:trPr>
          <w:trHeight w:val="300"/>
        </w:trPr>
        <w:tc>
          <w:tcPr>
            <w:tcW w:w="13962" w:type="dxa"/>
            <w:gridSpan w:val="7"/>
            <w:shd w:val="clear" w:color="000000" w:fill="E5B8B7"/>
            <w:vAlign w:val="center"/>
          </w:tcPr>
          <w:p w14:paraId="5F3A6CC2" w14:textId="77777777" w:rsidR="005C568E" w:rsidRPr="00771666" w:rsidRDefault="005C568E" w:rsidP="00771666">
            <w:pPr>
              <w:spacing w:after="0" w:line="240" w:lineRule="auto"/>
              <w:jc w:val="center"/>
              <w:rPr>
                <w:rFonts w:ascii="Calibri" w:eastAsia="Times New Roman" w:hAnsi="Calibri" w:cs="Times New Roman"/>
                <w:b/>
                <w:bCs/>
                <w:color w:val="000000"/>
              </w:rPr>
            </w:pPr>
            <w:r w:rsidRPr="008F688D">
              <w:rPr>
                <w:rFonts w:ascii="Calibri" w:eastAsia="Times New Roman" w:hAnsi="Calibri" w:cs="Times New Roman"/>
                <w:b/>
                <w:bCs/>
                <w:color w:val="000000"/>
              </w:rPr>
              <w:t>Axe transversal 2 : Recherche-développement </w:t>
            </w:r>
          </w:p>
        </w:tc>
      </w:tr>
      <w:tr w:rsidR="008F688D" w:rsidRPr="00771666" w14:paraId="7E1167BD" w14:textId="77777777" w:rsidTr="005C568E">
        <w:trPr>
          <w:trHeight w:val="300"/>
        </w:trPr>
        <w:tc>
          <w:tcPr>
            <w:tcW w:w="498" w:type="dxa"/>
            <w:shd w:val="clear" w:color="000000" w:fill="E5B8B7"/>
            <w:vAlign w:val="center"/>
            <w:hideMark/>
          </w:tcPr>
          <w:p w14:paraId="31960FDE"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OG</w:t>
            </w:r>
          </w:p>
        </w:tc>
        <w:tc>
          <w:tcPr>
            <w:tcW w:w="4282" w:type="dxa"/>
            <w:shd w:val="clear" w:color="000000" w:fill="E5B8B7"/>
            <w:vAlign w:val="center"/>
            <w:hideMark/>
          </w:tcPr>
          <w:p w14:paraId="64EB89EB"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w:t>
            </w:r>
          </w:p>
        </w:tc>
        <w:tc>
          <w:tcPr>
            <w:tcW w:w="1151" w:type="dxa"/>
            <w:shd w:val="clear" w:color="000000" w:fill="E5B8B7"/>
            <w:vAlign w:val="center"/>
            <w:hideMark/>
          </w:tcPr>
          <w:p w14:paraId="3B16E725" w14:textId="77777777" w:rsidR="008F688D" w:rsidRPr="00771666" w:rsidRDefault="008F688D" w:rsidP="00771666">
            <w:pPr>
              <w:spacing w:after="0" w:line="240" w:lineRule="auto"/>
              <w:rPr>
                <w:rFonts w:ascii="Calibri" w:eastAsia="Times New Roman" w:hAnsi="Calibri" w:cs="Times New Roman"/>
                <w:b/>
                <w:bCs/>
                <w:color w:val="000000"/>
              </w:rPr>
            </w:pPr>
            <w:r w:rsidRPr="00771666">
              <w:rPr>
                <w:rFonts w:ascii="Calibri" w:eastAsia="Times New Roman" w:hAnsi="Calibri" w:cs="Times New Roman"/>
                <w:b/>
                <w:bCs/>
                <w:color w:val="000000"/>
              </w:rPr>
              <w:t>Format</w:t>
            </w:r>
          </w:p>
        </w:tc>
        <w:tc>
          <w:tcPr>
            <w:tcW w:w="1672" w:type="dxa"/>
            <w:shd w:val="clear" w:color="000000" w:fill="E5B8B7"/>
            <w:vAlign w:val="center"/>
            <w:hideMark/>
          </w:tcPr>
          <w:p w14:paraId="78AE4A0F" w14:textId="77777777" w:rsidR="008F688D" w:rsidRPr="00771666" w:rsidRDefault="008F688D" w:rsidP="00771666">
            <w:pPr>
              <w:spacing w:after="0" w:line="240" w:lineRule="auto"/>
              <w:rPr>
                <w:rFonts w:ascii="Calibri" w:eastAsia="Times New Roman" w:hAnsi="Calibri" w:cs="Times New Roman"/>
                <w:b/>
                <w:bCs/>
                <w:color w:val="000000"/>
              </w:rPr>
            </w:pPr>
            <w:r w:rsidRPr="00771666">
              <w:rPr>
                <w:rFonts w:ascii="Calibri" w:eastAsia="Times New Roman" w:hAnsi="Calibri" w:cs="Times New Roman"/>
                <w:b/>
                <w:bCs/>
                <w:color w:val="000000"/>
              </w:rPr>
              <w:t>Source</w:t>
            </w:r>
          </w:p>
        </w:tc>
        <w:tc>
          <w:tcPr>
            <w:tcW w:w="851" w:type="dxa"/>
            <w:shd w:val="clear" w:color="000000" w:fill="E5B8B7"/>
            <w:vAlign w:val="bottom"/>
            <w:hideMark/>
          </w:tcPr>
          <w:p w14:paraId="515C1690"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Code OFAC</w:t>
            </w:r>
          </w:p>
        </w:tc>
        <w:tc>
          <w:tcPr>
            <w:tcW w:w="2193" w:type="dxa"/>
            <w:shd w:val="clear" w:color="000000" w:fill="E5B8B7"/>
            <w:vAlign w:val="bottom"/>
            <w:hideMark/>
          </w:tcPr>
          <w:p w14:paraId="54DA688E"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 OFAC</w:t>
            </w:r>
          </w:p>
        </w:tc>
        <w:tc>
          <w:tcPr>
            <w:tcW w:w="3315" w:type="dxa"/>
            <w:shd w:val="clear" w:color="000000" w:fill="E5B8B7"/>
            <w:vAlign w:val="bottom"/>
            <w:hideMark/>
          </w:tcPr>
          <w:p w14:paraId="59E9EC0C"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Commentaire</w:t>
            </w:r>
          </w:p>
        </w:tc>
      </w:tr>
      <w:tr w:rsidR="008F688D" w:rsidRPr="00771666" w14:paraId="05D03E73" w14:textId="77777777" w:rsidTr="005C568E">
        <w:trPr>
          <w:trHeight w:val="1020"/>
        </w:trPr>
        <w:tc>
          <w:tcPr>
            <w:tcW w:w="498" w:type="dxa"/>
            <w:shd w:val="clear" w:color="auto" w:fill="auto"/>
            <w:vAlign w:val="center"/>
            <w:hideMark/>
          </w:tcPr>
          <w:p w14:paraId="7CC5C6A0"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4A61E9D3"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Un rapport sur les données de recherche est publié  tous les trois ans dans chaque pays d’Afrique Centrale et au niveau sous régional à partir de 2017</w:t>
            </w:r>
          </w:p>
        </w:tc>
        <w:tc>
          <w:tcPr>
            <w:tcW w:w="1151" w:type="dxa"/>
            <w:shd w:val="clear" w:color="auto" w:fill="auto"/>
            <w:vAlign w:val="center"/>
            <w:hideMark/>
          </w:tcPr>
          <w:p w14:paraId="29542DA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D69208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6511132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5B19EAD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0C53CC4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985F375" w14:textId="77777777" w:rsidTr="005C568E">
        <w:trPr>
          <w:trHeight w:val="900"/>
        </w:trPr>
        <w:tc>
          <w:tcPr>
            <w:tcW w:w="498" w:type="dxa"/>
            <w:shd w:val="clear" w:color="auto" w:fill="auto"/>
            <w:vAlign w:val="center"/>
            <w:hideMark/>
          </w:tcPr>
          <w:p w14:paraId="20F86AE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auto" w:fill="auto"/>
            <w:vAlign w:val="center"/>
            <w:hideMark/>
          </w:tcPr>
          <w:p w14:paraId="752A622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Publication rapport tri-annuel sur les données de recherche à partir de 2017</w:t>
            </w:r>
          </w:p>
        </w:tc>
        <w:tc>
          <w:tcPr>
            <w:tcW w:w="1151" w:type="dxa"/>
            <w:shd w:val="clear" w:color="auto" w:fill="auto"/>
            <w:vAlign w:val="center"/>
            <w:hideMark/>
          </w:tcPr>
          <w:p w14:paraId="760384F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001211F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SE COMIFAC</w:t>
            </w:r>
          </w:p>
        </w:tc>
        <w:tc>
          <w:tcPr>
            <w:tcW w:w="851" w:type="dxa"/>
            <w:shd w:val="clear" w:color="auto" w:fill="auto"/>
            <w:vAlign w:val="center"/>
            <w:hideMark/>
          </w:tcPr>
          <w:p w14:paraId="5047F6C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73D376D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12837E0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FBA6A73" w14:textId="77777777" w:rsidTr="005C568E">
        <w:trPr>
          <w:trHeight w:val="600"/>
        </w:trPr>
        <w:tc>
          <w:tcPr>
            <w:tcW w:w="498" w:type="dxa"/>
            <w:shd w:val="clear" w:color="auto" w:fill="auto"/>
            <w:vAlign w:val="center"/>
            <w:hideMark/>
          </w:tcPr>
          <w:p w14:paraId="02D9BC74"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761F65A9"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2017, la stratégie sous régionale est disponible</w:t>
            </w:r>
          </w:p>
        </w:tc>
        <w:tc>
          <w:tcPr>
            <w:tcW w:w="1151" w:type="dxa"/>
            <w:shd w:val="clear" w:color="auto" w:fill="auto"/>
            <w:vAlign w:val="center"/>
            <w:hideMark/>
          </w:tcPr>
          <w:p w14:paraId="2D8BF517"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6D46451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3BD5D6C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159E6718"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78E5B76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EF02AEC" w14:textId="77777777" w:rsidTr="005C568E">
        <w:trPr>
          <w:trHeight w:val="900"/>
        </w:trPr>
        <w:tc>
          <w:tcPr>
            <w:tcW w:w="498" w:type="dxa"/>
            <w:shd w:val="clear" w:color="auto" w:fill="auto"/>
            <w:vAlign w:val="center"/>
            <w:hideMark/>
          </w:tcPr>
          <w:p w14:paraId="4D928AE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09E6B00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Disponibilité Stratégie sous-régionale de recherche-développement</w:t>
            </w:r>
          </w:p>
        </w:tc>
        <w:tc>
          <w:tcPr>
            <w:tcW w:w="1151" w:type="dxa"/>
            <w:shd w:val="clear" w:color="auto" w:fill="auto"/>
            <w:vAlign w:val="center"/>
            <w:hideMark/>
          </w:tcPr>
          <w:p w14:paraId="71FCEC8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0F0A5F3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1BF3A41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6CEBABE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282F703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A33F2D7" w14:textId="77777777" w:rsidTr="005C568E">
        <w:trPr>
          <w:trHeight w:val="600"/>
        </w:trPr>
        <w:tc>
          <w:tcPr>
            <w:tcW w:w="498" w:type="dxa"/>
            <w:shd w:val="clear" w:color="auto" w:fill="auto"/>
            <w:vAlign w:val="center"/>
            <w:hideMark/>
          </w:tcPr>
          <w:p w14:paraId="1EAB63C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301F53B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2017, au moins 50% des résultats du plan d’action sous-régional est atteint</w:t>
            </w:r>
          </w:p>
        </w:tc>
        <w:tc>
          <w:tcPr>
            <w:tcW w:w="1151" w:type="dxa"/>
            <w:shd w:val="clear" w:color="auto" w:fill="auto"/>
            <w:vAlign w:val="center"/>
            <w:hideMark/>
          </w:tcPr>
          <w:p w14:paraId="3CDB2A1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3EEB4877"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6347E45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580F685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6221EAA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C17981C" w14:textId="77777777" w:rsidTr="005C568E">
        <w:trPr>
          <w:trHeight w:val="600"/>
        </w:trPr>
        <w:tc>
          <w:tcPr>
            <w:tcW w:w="498" w:type="dxa"/>
            <w:shd w:val="clear" w:color="auto" w:fill="auto"/>
            <w:vAlign w:val="center"/>
            <w:hideMark/>
          </w:tcPr>
          <w:p w14:paraId="45F80AB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57BF8B1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Taux d’atteinte des résultats du plan d'action sous-régional</w:t>
            </w:r>
          </w:p>
        </w:tc>
        <w:tc>
          <w:tcPr>
            <w:tcW w:w="1151" w:type="dxa"/>
            <w:shd w:val="clear" w:color="auto" w:fill="auto"/>
            <w:vAlign w:val="center"/>
            <w:hideMark/>
          </w:tcPr>
          <w:p w14:paraId="6A48845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Taux</w:t>
            </w:r>
          </w:p>
        </w:tc>
        <w:tc>
          <w:tcPr>
            <w:tcW w:w="1672" w:type="dxa"/>
            <w:shd w:val="clear" w:color="auto" w:fill="auto"/>
            <w:vAlign w:val="center"/>
            <w:hideMark/>
          </w:tcPr>
          <w:p w14:paraId="7B09EF4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472D18F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2823689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7171214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19C4AF5" w14:textId="77777777" w:rsidTr="005C568E">
        <w:trPr>
          <w:trHeight w:val="1020"/>
        </w:trPr>
        <w:tc>
          <w:tcPr>
            <w:tcW w:w="498" w:type="dxa"/>
            <w:shd w:val="clear" w:color="auto" w:fill="auto"/>
            <w:vAlign w:val="center"/>
            <w:hideMark/>
          </w:tcPr>
          <w:p w14:paraId="50333DDE"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58D9435D"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au moins 5 pays d’Afrique Centrale mettent en œuvre un programme national de recherche adapté aux orientations-sous régionales</w:t>
            </w:r>
          </w:p>
        </w:tc>
        <w:tc>
          <w:tcPr>
            <w:tcW w:w="1151" w:type="dxa"/>
            <w:shd w:val="clear" w:color="auto" w:fill="auto"/>
            <w:vAlign w:val="center"/>
            <w:hideMark/>
          </w:tcPr>
          <w:p w14:paraId="21FA3F32"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1857370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64E70DE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0F0CB17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75008FD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A255E95" w14:textId="77777777" w:rsidTr="005C568E">
        <w:trPr>
          <w:trHeight w:val="600"/>
        </w:trPr>
        <w:tc>
          <w:tcPr>
            <w:tcW w:w="498" w:type="dxa"/>
            <w:shd w:val="clear" w:color="auto" w:fill="auto"/>
            <w:vAlign w:val="center"/>
            <w:hideMark/>
          </w:tcPr>
          <w:p w14:paraId="53F4770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48792E5" w14:textId="032BFFCF"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Existence </w:t>
            </w:r>
            <w:r w:rsidR="0069241A">
              <w:rPr>
                <w:rFonts w:ascii="Calibri" w:eastAsia="Times New Roman" w:hAnsi="Calibri" w:cs="Times New Roman"/>
                <w:color w:val="000000"/>
              </w:rPr>
              <w:t xml:space="preserve">d’un </w:t>
            </w:r>
            <w:r w:rsidRPr="00771666">
              <w:rPr>
                <w:rFonts w:ascii="Calibri" w:eastAsia="Times New Roman" w:hAnsi="Calibri" w:cs="Times New Roman"/>
                <w:color w:val="000000"/>
              </w:rPr>
              <w:t>Programme national de recherche</w:t>
            </w:r>
          </w:p>
        </w:tc>
        <w:tc>
          <w:tcPr>
            <w:tcW w:w="1151" w:type="dxa"/>
            <w:shd w:val="clear" w:color="auto" w:fill="auto"/>
            <w:vAlign w:val="center"/>
            <w:hideMark/>
          </w:tcPr>
          <w:p w14:paraId="401B5A5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7465C52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7F4A15B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582F89C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32C6A7F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F5C502B" w14:textId="77777777" w:rsidTr="005C568E">
        <w:trPr>
          <w:trHeight w:val="900"/>
        </w:trPr>
        <w:tc>
          <w:tcPr>
            <w:tcW w:w="498" w:type="dxa"/>
            <w:shd w:val="clear" w:color="auto" w:fill="auto"/>
            <w:vAlign w:val="center"/>
            <w:hideMark/>
          </w:tcPr>
          <w:p w14:paraId="56AA3D0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lastRenderedPageBreak/>
              <w:t>N</w:t>
            </w:r>
          </w:p>
        </w:tc>
        <w:tc>
          <w:tcPr>
            <w:tcW w:w="4282" w:type="dxa"/>
            <w:shd w:val="clear" w:color="auto" w:fill="auto"/>
            <w:vAlign w:val="center"/>
            <w:hideMark/>
          </w:tcPr>
          <w:p w14:paraId="5BF48A5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Adaptation du Programme national de recherche aux directives sous-régionales</w:t>
            </w:r>
          </w:p>
        </w:tc>
        <w:tc>
          <w:tcPr>
            <w:tcW w:w="1151" w:type="dxa"/>
            <w:shd w:val="clear" w:color="auto" w:fill="auto"/>
            <w:vAlign w:val="center"/>
            <w:hideMark/>
          </w:tcPr>
          <w:p w14:paraId="4F6C000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7D4AC16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37EA354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2F09D84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27BBEC1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8C8DCA9" w14:textId="77777777" w:rsidTr="005C568E">
        <w:trPr>
          <w:trHeight w:val="765"/>
        </w:trPr>
        <w:tc>
          <w:tcPr>
            <w:tcW w:w="498" w:type="dxa"/>
            <w:shd w:val="clear" w:color="auto" w:fill="auto"/>
            <w:vAlign w:val="center"/>
            <w:hideMark/>
          </w:tcPr>
          <w:p w14:paraId="437C7576"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18B302D1"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Un cadre de concertation entre les institutions de recherche existe et est opérationnel d’ici 2018</w:t>
            </w:r>
            <w:r w:rsidRPr="00771666">
              <w:rPr>
                <w:rFonts w:ascii="Arial" w:eastAsia="Times New Roman" w:hAnsi="Arial" w:cs="Arial"/>
                <w:i/>
                <w:iCs/>
                <w:color w:val="000000"/>
                <w:sz w:val="20"/>
                <w:szCs w:val="20"/>
              </w:rPr>
              <w:t> </w:t>
            </w:r>
          </w:p>
        </w:tc>
        <w:tc>
          <w:tcPr>
            <w:tcW w:w="1151" w:type="dxa"/>
            <w:shd w:val="clear" w:color="auto" w:fill="auto"/>
            <w:vAlign w:val="center"/>
            <w:hideMark/>
          </w:tcPr>
          <w:p w14:paraId="267FC253"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0E4EBF0D"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7E04017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7AB9A88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3F82D24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59F6C7A" w14:textId="77777777" w:rsidTr="005C568E">
        <w:trPr>
          <w:trHeight w:val="900"/>
        </w:trPr>
        <w:tc>
          <w:tcPr>
            <w:tcW w:w="498" w:type="dxa"/>
            <w:shd w:val="clear" w:color="auto" w:fill="auto"/>
            <w:vAlign w:val="center"/>
            <w:hideMark/>
          </w:tcPr>
          <w:p w14:paraId="6CC5F91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01F1BBF4" w14:textId="6CA55D51"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xml:space="preserve">Existence/opérationnalité </w:t>
            </w:r>
            <w:r w:rsidR="0069241A">
              <w:rPr>
                <w:rFonts w:ascii="Calibri" w:eastAsia="Times New Roman" w:hAnsi="Calibri" w:cs="Times New Roman"/>
                <w:color w:val="000000"/>
              </w:rPr>
              <w:t xml:space="preserve">d’un </w:t>
            </w:r>
            <w:r w:rsidRPr="00771666">
              <w:rPr>
                <w:rFonts w:ascii="Calibri" w:eastAsia="Times New Roman" w:hAnsi="Calibri" w:cs="Times New Roman"/>
                <w:color w:val="000000"/>
              </w:rPr>
              <w:t>Cadre de concertation entre les institutions de recherche</w:t>
            </w:r>
          </w:p>
        </w:tc>
        <w:tc>
          <w:tcPr>
            <w:tcW w:w="1151" w:type="dxa"/>
            <w:shd w:val="clear" w:color="auto" w:fill="auto"/>
            <w:vAlign w:val="center"/>
            <w:hideMark/>
          </w:tcPr>
          <w:p w14:paraId="31C435F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4F5712A8"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5A73A44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21720B3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2F2410A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761965C0" w14:textId="77777777" w:rsidTr="005C568E">
        <w:trPr>
          <w:trHeight w:val="1020"/>
        </w:trPr>
        <w:tc>
          <w:tcPr>
            <w:tcW w:w="498" w:type="dxa"/>
            <w:shd w:val="clear" w:color="auto" w:fill="auto"/>
            <w:vAlign w:val="center"/>
            <w:hideMark/>
          </w:tcPr>
          <w:p w14:paraId="20113254" w14:textId="77777777" w:rsidR="008F688D" w:rsidRPr="00771666" w:rsidRDefault="008F688D" w:rsidP="00771666">
            <w:pPr>
              <w:spacing w:after="0" w:line="240" w:lineRule="auto"/>
              <w:jc w:val="center"/>
              <w:rPr>
                <w:rFonts w:ascii="Calibri" w:eastAsia="Times New Roman" w:hAnsi="Calibri" w:cs="Times New Roman"/>
                <w:color w:val="984806"/>
                <w:sz w:val="20"/>
                <w:szCs w:val="20"/>
              </w:rPr>
            </w:pPr>
            <w:r w:rsidRPr="00771666">
              <w:rPr>
                <w:rFonts w:ascii="Calibri" w:eastAsia="Times New Roman" w:hAnsi="Calibri" w:cs="Times New Roman"/>
                <w:color w:val="984806"/>
                <w:sz w:val="20"/>
                <w:szCs w:val="20"/>
              </w:rPr>
              <w:t> </w:t>
            </w:r>
          </w:p>
        </w:tc>
        <w:tc>
          <w:tcPr>
            <w:tcW w:w="4282" w:type="dxa"/>
            <w:shd w:val="clear" w:color="auto" w:fill="auto"/>
            <w:vAlign w:val="center"/>
            <w:hideMark/>
          </w:tcPr>
          <w:p w14:paraId="4EC48839"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3 partenariats entre les institutions de recherche  et les utilisateurs sont établis en Afrique Centrale d’ici 2020</w:t>
            </w:r>
          </w:p>
        </w:tc>
        <w:tc>
          <w:tcPr>
            <w:tcW w:w="1151" w:type="dxa"/>
            <w:shd w:val="clear" w:color="auto" w:fill="auto"/>
            <w:vAlign w:val="center"/>
            <w:hideMark/>
          </w:tcPr>
          <w:p w14:paraId="64AAC60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067BD3C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778864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45C558B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3EE86FE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2E76A74" w14:textId="77777777" w:rsidTr="005C568E">
        <w:trPr>
          <w:trHeight w:val="900"/>
        </w:trPr>
        <w:tc>
          <w:tcPr>
            <w:tcW w:w="498" w:type="dxa"/>
            <w:shd w:val="clear" w:color="auto" w:fill="auto"/>
            <w:vAlign w:val="center"/>
            <w:hideMark/>
          </w:tcPr>
          <w:p w14:paraId="4761747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00BE64B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de partenariats entre les institutions de recherche et les utilisateurs</w:t>
            </w:r>
          </w:p>
        </w:tc>
        <w:tc>
          <w:tcPr>
            <w:tcW w:w="1151" w:type="dxa"/>
            <w:shd w:val="clear" w:color="auto" w:fill="auto"/>
            <w:vAlign w:val="center"/>
            <w:hideMark/>
          </w:tcPr>
          <w:p w14:paraId="232B2FC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4AD5AB75"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021F80A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0D968FD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6418B51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D546FDC" w14:textId="77777777" w:rsidTr="005C568E">
        <w:trPr>
          <w:trHeight w:val="765"/>
        </w:trPr>
        <w:tc>
          <w:tcPr>
            <w:tcW w:w="498" w:type="dxa"/>
            <w:shd w:val="clear" w:color="auto" w:fill="auto"/>
            <w:vAlign w:val="center"/>
            <w:hideMark/>
          </w:tcPr>
          <w:p w14:paraId="22EBA1BC"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44A8689C"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La base des données OFAC fournit des données actualisées sur les résultats de recherche forestière d’ici 2020</w:t>
            </w:r>
          </w:p>
        </w:tc>
        <w:tc>
          <w:tcPr>
            <w:tcW w:w="1151" w:type="dxa"/>
            <w:shd w:val="clear" w:color="auto" w:fill="auto"/>
            <w:vAlign w:val="center"/>
            <w:hideMark/>
          </w:tcPr>
          <w:p w14:paraId="0BC2152C"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2FB2ED10"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7E3D3B80"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0E20A2A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150C8B9B"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3E22603" w14:textId="77777777" w:rsidTr="005C568E">
        <w:trPr>
          <w:trHeight w:val="600"/>
        </w:trPr>
        <w:tc>
          <w:tcPr>
            <w:tcW w:w="498" w:type="dxa"/>
            <w:shd w:val="clear" w:color="auto" w:fill="auto"/>
            <w:vAlign w:val="center"/>
            <w:hideMark/>
          </w:tcPr>
          <w:p w14:paraId="4B54076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71AC513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Disponibilité données recherche forestière (base de données OFAC)</w:t>
            </w:r>
          </w:p>
        </w:tc>
        <w:tc>
          <w:tcPr>
            <w:tcW w:w="1151" w:type="dxa"/>
            <w:shd w:val="clear" w:color="auto" w:fill="auto"/>
            <w:vAlign w:val="center"/>
            <w:hideMark/>
          </w:tcPr>
          <w:p w14:paraId="7AB43BD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6F687BFF" w14:textId="77777777" w:rsidR="008F688D" w:rsidRPr="00771666" w:rsidRDefault="008F688D" w:rsidP="00771666">
            <w:pPr>
              <w:spacing w:after="0" w:line="240" w:lineRule="auto"/>
              <w:jc w:val="center"/>
              <w:rPr>
                <w:rFonts w:ascii="Calibri" w:eastAsia="Times New Roman" w:hAnsi="Calibri" w:cs="Times New Roman"/>
                <w:i/>
                <w:iCs/>
                <w:color w:val="000000"/>
                <w:sz w:val="20"/>
                <w:szCs w:val="20"/>
              </w:rPr>
            </w:pPr>
            <w:r w:rsidRPr="00771666">
              <w:rPr>
                <w:rFonts w:ascii="Calibri" w:eastAsia="Times New Roman" w:hAnsi="Calibri" w:cs="Times New Roman"/>
                <w:i/>
                <w:iCs/>
                <w:color w:val="000000"/>
                <w:sz w:val="20"/>
                <w:szCs w:val="20"/>
              </w:rPr>
              <w:t>OFAC</w:t>
            </w:r>
          </w:p>
        </w:tc>
        <w:tc>
          <w:tcPr>
            <w:tcW w:w="851" w:type="dxa"/>
            <w:shd w:val="clear" w:color="auto" w:fill="auto"/>
            <w:vAlign w:val="center"/>
            <w:hideMark/>
          </w:tcPr>
          <w:p w14:paraId="1669DE3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OFAC</w:t>
            </w:r>
          </w:p>
        </w:tc>
        <w:tc>
          <w:tcPr>
            <w:tcW w:w="2193" w:type="dxa"/>
            <w:shd w:val="clear" w:color="auto" w:fill="auto"/>
            <w:vAlign w:val="center"/>
            <w:hideMark/>
          </w:tcPr>
          <w:p w14:paraId="767E080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5C076CB4"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AE40312" w14:textId="77777777" w:rsidTr="005C568E">
        <w:trPr>
          <w:trHeight w:val="1530"/>
        </w:trPr>
        <w:tc>
          <w:tcPr>
            <w:tcW w:w="498" w:type="dxa"/>
            <w:shd w:val="clear" w:color="auto" w:fill="auto"/>
            <w:vAlign w:val="center"/>
            <w:hideMark/>
          </w:tcPr>
          <w:p w14:paraId="35D8F4CB" w14:textId="77777777" w:rsidR="008F688D" w:rsidRPr="00771666" w:rsidRDefault="008F688D" w:rsidP="00771666">
            <w:pPr>
              <w:spacing w:after="0" w:line="240" w:lineRule="auto"/>
              <w:jc w:val="center"/>
              <w:rPr>
                <w:rFonts w:ascii="Calibri" w:eastAsia="Times New Roman" w:hAnsi="Calibri" w:cs="Times New Roman"/>
                <w:color w:val="984806"/>
                <w:sz w:val="20"/>
                <w:szCs w:val="20"/>
              </w:rPr>
            </w:pPr>
            <w:r w:rsidRPr="00771666">
              <w:rPr>
                <w:rFonts w:ascii="Calibri" w:eastAsia="Times New Roman" w:hAnsi="Calibri" w:cs="Times New Roman"/>
                <w:color w:val="984806"/>
                <w:sz w:val="20"/>
                <w:szCs w:val="20"/>
              </w:rPr>
              <w:t> </w:t>
            </w:r>
          </w:p>
        </w:tc>
        <w:tc>
          <w:tcPr>
            <w:tcW w:w="4282" w:type="dxa"/>
            <w:shd w:val="clear" w:color="auto" w:fill="auto"/>
            <w:vAlign w:val="center"/>
            <w:hideMark/>
          </w:tcPr>
          <w:p w14:paraId="5F33CFF5"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3 comptes-rendus de rencontres de dialogue entre chercheurs et administrations en charge du secteur forêts-et environnement sont disponibles d’ici 2025 dans tous les pays d’Afrique Centrale</w:t>
            </w:r>
          </w:p>
        </w:tc>
        <w:tc>
          <w:tcPr>
            <w:tcW w:w="1151" w:type="dxa"/>
            <w:shd w:val="clear" w:color="auto" w:fill="auto"/>
            <w:vAlign w:val="center"/>
            <w:hideMark/>
          </w:tcPr>
          <w:p w14:paraId="61BDDD64"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4BE33B0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675CD62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193" w:type="dxa"/>
            <w:shd w:val="clear" w:color="auto" w:fill="auto"/>
            <w:noWrap/>
            <w:vAlign w:val="bottom"/>
            <w:hideMark/>
          </w:tcPr>
          <w:p w14:paraId="6F91A3F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414BFADF"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2C4F8C6" w14:textId="77777777" w:rsidTr="005C568E">
        <w:trPr>
          <w:trHeight w:val="1515"/>
        </w:trPr>
        <w:tc>
          <w:tcPr>
            <w:tcW w:w="498" w:type="dxa"/>
            <w:shd w:val="clear" w:color="auto" w:fill="auto"/>
            <w:vAlign w:val="center"/>
            <w:hideMark/>
          </w:tcPr>
          <w:p w14:paraId="38569D0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DD23CE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comptes rendus de rencontres de dialogue entre chercheurs et administrations en charge du secteur forêts-et environnement</w:t>
            </w:r>
          </w:p>
        </w:tc>
        <w:tc>
          <w:tcPr>
            <w:tcW w:w="1151" w:type="dxa"/>
            <w:shd w:val="clear" w:color="auto" w:fill="auto"/>
            <w:vAlign w:val="center"/>
            <w:hideMark/>
          </w:tcPr>
          <w:p w14:paraId="3577485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3C1E9343"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7C04358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193" w:type="dxa"/>
            <w:shd w:val="clear" w:color="auto" w:fill="auto"/>
            <w:vAlign w:val="center"/>
            <w:hideMark/>
          </w:tcPr>
          <w:p w14:paraId="48863AC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315" w:type="dxa"/>
            <w:shd w:val="clear" w:color="auto" w:fill="auto"/>
            <w:noWrap/>
            <w:vAlign w:val="bottom"/>
            <w:hideMark/>
          </w:tcPr>
          <w:p w14:paraId="6088FFA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bl>
    <w:p w14:paraId="59887981" w14:textId="77777777" w:rsidR="008F688D" w:rsidRDefault="008F688D"/>
    <w:tbl>
      <w:tblPr>
        <w:tblW w:w="1404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8"/>
        <w:gridCol w:w="4282"/>
        <w:gridCol w:w="1151"/>
        <w:gridCol w:w="1672"/>
        <w:gridCol w:w="851"/>
        <w:gridCol w:w="2421"/>
        <w:gridCol w:w="3174"/>
      </w:tblGrid>
      <w:tr w:rsidR="005C568E" w:rsidRPr="00771666" w14:paraId="106DC17A" w14:textId="77777777" w:rsidTr="005C568E">
        <w:trPr>
          <w:trHeight w:val="300"/>
        </w:trPr>
        <w:tc>
          <w:tcPr>
            <w:tcW w:w="14049" w:type="dxa"/>
            <w:gridSpan w:val="7"/>
            <w:shd w:val="clear" w:color="000000" w:fill="E5B8B7"/>
            <w:vAlign w:val="center"/>
          </w:tcPr>
          <w:p w14:paraId="63AA1ED5" w14:textId="77777777" w:rsidR="005C568E" w:rsidRPr="00771666" w:rsidRDefault="005C568E" w:rsidP="00771666">
            <w:pPr>
              <w:spacing w:after="0" w:line="240" w:lineRule="auto"/>
              <w:jc w:val="center"/>
              <w:rPr>
                <w:rFonts w:ascii="Calibri" w:eastAsia="Times New Roman" w:hAnsi="Calibri" w:cs="Times New Roman"/>
                <w:b/>
                <w:bCs/>
                <w:color w:val="000000"/>
              </w:rPr>
            </w:pPr>
            <w:r w:rsidRPr="008F688D">
              <w:rPr>
                <w:rFonts w:ascii="Calibri" w:eastAsia="Times New Roman" w:hAnsi="Calibri" w:cs="Times New Roman"/>
                <w:b/>
                <w:bCs/>
                <w:color w:val="000000"/>
              </w:rPr>
              <w:t>Axe transversal 3 : Communication, sensibilisation, information et éducation </w:t>
            </w:r>
          </w:p>
        </w:tc>
      </w:tr>
      <w:tr w:rsidR="008F688D" w:rsidRPr="00771666" w14:paraId="645A23F7" w14:textId="77777777" w:rsidTr="005C568E">
        <w:trPr>
          <w:trHeight w:val="300"/>
        </w:trPr>
        <w:tc>
          <w:tcPr>
            <w:tcW w:w="498" w:type="dxa"/>
            <w:shd w:val="clear" w:color="000000" w:fill="E5B8B7"/>
            <w:vAlign w:val="center"/>
            <w:hideMark/>
          </w:tcPr>
          <w:p w14:paraId="5DA40E9B"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lastRenderedPageBreak/>
              <w:t>OG</w:t>
            </w:r>
          </w:p>
        </w:tc>
        <w:tc>
          <w:tcPr>
            <w:tcW w:w="4282" w:type="dxa"/>
            <w:shd w:val="clear" w:color="000000" w:fill="E5B8B7"/>
            <w:vAlign w:val="center"/>
            <w:hideMark/>
          </w:tcPr>
          <w:p w14:paraId="79D12D5E"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w:t>
            </w:r>
          </w:p>
        </w:tc>
        <w:tc>
          <w:tcPr>
            <w:tcW w:w="1151" w:type="dxa"/>
            <w:shd w:val="clear" w:color="000000" w:fill="E5B8B7"/>
            <w:vAlign w:val="center"/>
            <w:hideMark/>
          </w:tcPr>
          <w:p w14:paraId="68C65FEA" w14:textId="77777777" w:rsidR="008F688D" w:rsidRPr="00771666" w:rsidRDefault="008F688D" w:rsidP="00771666">
            <w:pPr>
              <w:spacing w:after="0" w:line="240" w:lineRule="auto"/>
              <w:rPr>
                <w:rFonts w:ascii="Calibri" w:eastAsia="Times New Roman" w:hAnsi="Calibri" w:cs="Times New Roman"/>
                <w:b/>
                <w:bCs/>
                <w:color w:val="000000"/>
              </w:rPr>
            </w:pPr>
            <w:r w:rsidRPr="00771666">
              <w:rPr>
                <w:rFonts w:ascii="Calibri" w:eastAsia="Times New Roman" w:hAnsi="Calibri" w:cs="Times New Roman"/>
                <w:b/>
                <w:bCs/>
                <w:color w:val="000000"/>
              </w:rPr>
              <w:t>Format</w:t>
            </w:r>
          </w:p>
        </w:tc>
        <w:tc>
          <w:tcPr>
            <w:tcW w:w="1672" w:type="dxa"/>
            <w:shd w:val="clear" w:color="000000" w:fill="E5B8B7"/>
            <w:vAlign w:val="center"/>
            <w:hideMark/>
          </w:tcPr>
          <w:p w14:paraId="1D5A7C16" w14:textId="77777777" w:rsidR="008F688D" w:rsidRPr="00771666" w:rsidRDefault="008F688D" w:rsidP="00771666">
            <w:pPr>
              <w:spacing w:after="0" w:line="240" w:lineRule="auto"/>
              <w:rPr>
                <w:rFonts w:ascii="Calibri" w:eastAsia="Times New Roman" w:hAnsi="Calibri" w:cs="Times New Roman"/>
                <w:b/>
                <w:bCs/>
                <w:color w:val="000000"/>
              </w:rPr>
            </w:pPr>
            <w:r w:rsidRPr="00771666">
              <w:rPr>
                <w:rFonts w:ascii="Calibri" w:eastAsia="Times New Roman" w:hAnsi="Calibri" w:cs="Times New Roman"/>
                <w:b/>
                <w:bCs/>
                <w:color w:val="000000"/>
              </w:rPr>
              <w:t>Source</w:t>
            </w:r>
          </w:p>
        </w:tc>
        <w:tc>
          <w:tcPr>
            <w:tcW w:w="851" w:type="dxa"/>
            <w:shd w:val="clear" w:color="000000" w:fill="E5B8B7"/>
            <w:vAlign w:val="bottom"/>
            <w:hideMark/>
          </w:tcPr>
          <w:p w14:paraId="335716EF"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Code OFAC</w:t>
            </w:r>
          </w:p>
        </w:tc>
        <w:tc>
          <w:tcPr>
            <w:tcW w:w="2421" w:type="dxa"/>
            <w:shd w:val="clear" w:color="000000" w:fill="E5B8B7"/>
            <w:vAlign w:val="bottom"/>
            <w:hideMark/>
          </w:tcPr>
          <w:p w14:paraId="2F17987B" w14:textId="77777777" w:rsidR="008F688D" w:rsidRPr="00771666" w:rsidRDefault="008F688D" w:rsidP="00771666">
            <w:pPr>
              <w:spacing w:after="0" w:line="240" w:lineRule="auto"/>
              <w:jc w:val="center"/>
              <w:rPr>
                <w:rFonts w:ascii="Calibri" w:eastAsia="Times New Roman" w:hAnsi="Calibri" w:cs="Times New Roman"/>
                <w:b/>
                <w:bCs/>
                <w:color w:val="000000"/>
              </w:rPr>
            </w:pPr>
            <w:r w:rsidRPr="00771666">
              <w:rPr>
                <w:rFonts w:ascii="Calibri" w:eastAsia="Times New Roman" w:hAnsi="Calibri" w:cs="Times New Roman"/>
                <w:b/>
                <w:bCs/>
                <w:color w:val="000000"/>
              </w:rPr>
              <w:t>Intitulé OFAC</w:t>
            </w:r>
          </w:p>
        </w:tc>
        <w:tc>
          <w:tcPr>
            <w:tcW w:w="3174" w:type="dxa"/>
            <w:shd w:val="clear" w:color="000000" w:fill="E5B8B7"/>
            <w:vAlign w:val="bottom"/>
            <w:hideMark/>
          </w:tcPr>
          <w:p w14:paraId="37416F5D" w14:textId="77777777" w:rsidR="008F688D" w:rsidRPr="00771666" w:rsidRDefault="008F688D" w:rsidP="005C568E">
            <w:pPr>
              <w:spacing w:after="0" w:line="240" w:lineRule="auto"/>
              <w:ind w:hanging="298"/>
              <w:jc w:val="center"/>
              <w:rPr>
                <w:rFonts w:ascii="Calibri" w:eastAsia="Times New Roman" w:hAnsi="Calibri" w:cs="Times New Roman"/>
                <w:b/>
                <w:bCs/>
                <w:color w:val="000000"/>
              </w:rPr>
            </w:pPr>
            <w:r w:rsidRPr="00771666">
              <w:rPr>
                <w:rFonts w:ascii="Calibri" w:eastAsia="Times New Roman" w:hAnsi="Calibri" w:cs="Times New Roman"/>
                <w:b/>
                <w:bCs/>
                <w:color w:val="000000"/>
              </w:rPr>
              <w:t>Commentaire</w:t>
            </w:r>
          </w:p>
        </w:tc>
      </w:tr>
      <w:tr w:rsidR="008F688D" w:rsidRPr="00771666" w14:paraId="02740026" w14:textId="77777777" w:rsidTr="005C568E">
        <w:trPr>
          <w:trHeight w:val="600"/>
        </w:trPr>
        <w:tc>
          <w:tcPr>
            <w:tcW w:w="498" w:type="dxa"/>
            <w:shd w:val="clear" w:color="auto" w:fill="auto"/>
            <w:vAlign w:val="center"/>
            <w:hideMark/>
          </w:tcPr>
          <w:p w14:paraId="7122AB1F" w14:textId="77777777" w:rsidR="008F688D" w:rsidRPr="00771666" w:rsidRDefault="008F688D" w:rsidP="00771666">
            <w:pPr>
              <w:spacing w:after="0" w:line="240" w:lineRule="auto"/>
              <w:rPr>
                <w:rFonts w:ascii="Calibri" w:eastAsia="Times New Roman" w:hAnsi="Calibri" w:cs="Times New Roman"/>
                <w:color w:val="984806"/>
                <w:sz w:val="20"/>
                <w:szCs w:val="20"/>
              </w:rPr>
            </w:pPr>
            <w:r w:rsidRPr="00771666">
              <w:rPr>
                <w:rFonts w:ascii="Calibri" w:eastAsia="Times New Roman" w:hAnsi="Calibri" w:cs="Times New Roman"/>
                <w:color w:val="984806"/>
                <w:sz w:val="20"/>
                <w:szCs w:val="20"/>
              </w:rPr>
              <w:t> </w:t>
            </w:r>
          </w:p>
        </w:tc>
        <w:tc>
          <w:tcPr>
            <w:tcW w:w="4282" w:type="dxa"/>
            <w:shd w:val="clear" w:color="auto" w:fill="auto"/>
            <w:vAlign w:val="center"/>
            <w:hideMark/>
          </w:tcPr>
          <w:p w14:paraId="5A0BAFC8" w14:textId="77777777" w:rsidR="008F688D" w:rsidRPr="00771666" w:rsidRDefault="008F688D" w:rsidP="00771666">
            <w:pPr>
              <w:spacing w:after="0" w:line="240" w:lineRule="auto"/>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la COMIFAC et les organisations sous-régionales ont développé au-moins 5 outils de marketing et 10 supports de communication sur le Plan de convergence et ses réalisations</w:t>
            </w:r>
          </w:p>
        </w:tc>
        <w:tc>
          <w:tcPr>
            <w:tcW w:w="1151" w:type="dxa"/>
            <w:shd w:val="clear" w:color="auto" w:fill="auto"/>
            <w:vAlign w:val="center"/>
            <w:hideMark/>
          </w:tcPr>
          <w:p w14:paraId="0D637EAD"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3CFF5F5B"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BF9FBD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303FB33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16CAF05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670F69C" w14:textId="77777777" w:rsidTr="005C568E">
        <w:trPr>
          <w:trHeight w:val="900"/>
        </w:trPr>
        <w:tc>
          <w:tcPr>
            <w:tcW w:w="498" w:type="dxa"/>
            <w:shd w:val="clear" w:color="auto" w:fill="auto"/>
            <w:vAlign w:val="center"/>
            <w:hideMark/>
          </w:tcPr>
          <w:p w14:paraId="3736558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3A7CA7F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d'outils marketing développés sur le Plan de convergence et ses réalisations</w:t>
            </w:r>
          </w:p>
        </w:tc>
        <w:tc>
          <w:tcPr>
            <w:tcW w:w="1151" w:type="dxa"/>
            <w:shd w:val="clear" w:color="auto" w:fill="auto"/>
            <w:vAlign w:val="center"/>
            <w:hideMark/>
          </w:tcPr>
          <w:p w14:paraId="5B45745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128E23BA"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71FD476C"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1CA9E48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3CB2123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6DD9976" w14:textId="77777777" w:rsidTr="005C568E">
        <w:trPr>
          <w:trHeight w:val="1200"/>
        </w:trPr>
        <w:tc>
          <w:tcPr>
            <w:tcW w:w="498" w:type="dxa"/>
            <w:shd w:val="clear" w:color="auto" w:fill="auto"/>
            <w:vAlign w:val="center"/>
            <w:hideMark/>
          </w:tcPr>
          <w:p w14:paraId="06B18E7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64B37C9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de supports de communication développés sur le Plan de convergence et ses réalisations</w:t>
            </w:r>
          </w:p>
        </w:tc>
        <w:tc>
          <w:tcPr>
            <w:tcW w:w="1151" w:type="dxa"/>
            <w:shd w:val="clear" w:color="auto" w:fill="auto"/>
            <w:vAlign w:val="center"/>
            <w:hideMark/>
          </w:tcPr>
          <w:p w14:paraId="54BF956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54D292FD"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2D5DCB3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024954D3"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5247C857"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551E2DB" w14:textId="77777777" w:rsidTr="005C568E">
        <w:trPr>
          <w:trHeight w:val="525"/>
        </w:trPr>
        <w:tc>
          <w:tcPr>
            <w:tcW w:w="498" w:type="dxa"/>
            <w:shd w:val="clear" w:color="auto" w:fill="auto"/>
            <w:vAlign w:val="center"/>
            <w:hideMark/>
          </w:tcPr>
          <w:p w14:paraId="1E5504E8" w14:textId="77777777" w:rsidR="008F688D" w:rsidRPr="00771666" w:rsidRDefault="008F688D" w:rsidP="00771666">
            <w:pPr>
              <w:spacing w:after="0" w:line="240" w:lineRule="auto"/>
              <w:rPr>
                <w:rFonts w:ascii="Calibri" w:eastAsia="Times New Roman" w:hAnsi="Calibri" w:cs="Times New Roman"/>
                <w:color w:val="984806"/>
                <w:sz w:val="20"/>
                <w:szCs w:val="20"/>
              </w:rPr>
            </w:pPr>
            <w:r w:rsidRPr="00771666">
              <w:rPr>
                <w:rFonts w:ascii="Calibri" w:eastAsia="Times New Roman" w:hAnsi="Calibri" w:cs="Times New Roman"/>
                <w:color w:val="984806"/>
                <w:sz w:val="20"/>
                <w:szCs w:val="20"/>
              </w:rPr>
              <w:t> </w:t>
            </w:r>
          </w:p>
        </w:tc>
        <w:tc>
          <w:tcPr>
            <w:tcW w:w="4282" w:type="dxa"/>
            <w:shd w:val="clear" w:color="auto" w:fill="auto"/>
            <w:vAlign w:val="center"/>
            <w:hideMark/>
          </w:tcPr>
          <w:p w14:paraId="3EAA053C" w14:textId="77777777" w:rsidR="008F688D" w:rsidRPr="00771666" w:rsidRDefault="008F688D" w:rsidP="00771666">
            <w:pPr>
              <w:spacing w:after="0" w:line="240" w:lineRule="auto"/>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2025, chaque pays d’Afrique Centrale a développé au moins 2 outils de marketing et 5 supports de communication sur son programme forestier national arrimé au Plan de convergence</w:t>
            </w:r>
          </w:p>
        </w:tc>
        <w:tc>
          <w:tcPr>
            <w:tcW w:w="1151" w:type="dxa"/>
            <w:shd w:val="clear" w:color="auto" w:fill="auto"/>
            <w:vAlign w:val="center"/>
            <w:hideMark/>
          </w:tcPr>
          <w:p w14:paraId="1B97972E"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218F8506" w14:textId="77777777" w:rsidR="008F688D" w:rsidRPr="00771666" w:rsidRDefault="008F688D" w:rsidP="00771666">
            <w:pPr>
              <w:spacing w:after="0" w:line="240" w:lineRule="auto"/>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19EEEB5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7DC6DF89"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517A8BCC"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1C62ED4A" w14:textId="77777777" w:rsidTr="005C568E">
        <w:trPr>
          <w:trHeight w:val="1200"/>
        </w:trPr>
        <w:tc>
          <w:tcPr>
            <w:tcW w:w="498" w:type="dxa"/>
            <w:shd w:val="clear" w:color="auto" w:fill="auto"/>
            <w:vAlign w:val="center"/>
            <w:hideMark/>
          </w:tcPr>
          <w:p w14:paraId="1178CBE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6233C079"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d'outils marketing développés sur le programme forestier national arrimé au Plan de convergence</w:t>
            </w:r>
          </w:p>
        </w:tc>
        <w:tc>
          <w:tcPr>
            <w:tcW w:w="1151" w:type="dxa"/>
            <w:shd w:val="clear" w:color="auto" w:fill="auto"/>
            <w:vAlign w:val="center"/>
            <w:hideMark/>
          </w:tcPr>
          <w:p w14:paraId="766BD47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21C2083C"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2BC2B22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6739392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1952E68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06B4D45" w14:textId="77777777" w:rsidTr="005C568E">
        <w:trPr>
          <w:trHeight w:val="1200"/>
        </w:trPr>
        <w:tc>
          <w:tcPr>
            <w:tcW w:w="498" w:type="dxa"/>
            <w:shd w:val="clear" w:color="auto" w:fill="auto"/>
            <w:vAlign w:val="center"/>
            <w:hideMark/>
          </w:tcPr>
          <w:p w14:paraId="1A35E95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214607C0"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total de supports de communication développés sur le programme forestier national arrimé au Plan de convergence</w:t>
            </w:r>
          </w:p>
        </w:tc>
        <w:tc>
          <w:tcPr>
            <w:tcW w:w="1151" w:type="dxa"/>
            <w:shd w:val="clear" w:color="auto" w:fill="auto"/>
            <w:vAlign w:val="center"/>
            <w:hideMark/>
          </w:tcPr>
          <w:p w14:paraId="16A4135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2F879C9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00903E5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38B3E9B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6919089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8F3FEA5" w14:textId="77777777" w:rsidTr="005C568E">
        <w:trPr>
          <w:trHeight w:val="1275"/>
        </w:trPr>
        <w:tc>
          <w:tcPr>
            <w:tcW w:w="498" w:type="dxa"/>
            <w:shd w:val="clear" w:color="auto" w:fill="auto"/>
            <w:vAlign w:val="center"/>
            <w:hideMark/>
          </w:tcPr>
          <w:p w14:paraId="2F7FFD53" w14:textId="77777777" w:rsidR="008F688D" w:rsidRPr="00771666" w:rsidRDefault="008F688D" w:rsidP="00771666">
            <w:pPr>
              <w:spacing w:after="0" w:line="240" w:lineRule="auto"/>
              <w:jc w:val="center"/>
              <w:rPr>
                <w:rFonts w:ascii="Calibri" w:eastAsia="Times New Roman" w:hAnsi="Calibri" w:cs="Times New Roman"/>
                <w:color w:val="984806"/>
                <w:sz w:val="20"/>
                <w:szCs w:val="20"/>
              </w:rPr>
            </w:pPr>
            <w:r w:rsidRPr="00771666">
              <w:rPr>
                <w:rFonts w:ascii="Calibri" w:eastAsia="Times New Roman" w:hAnsi="Calibri" w:cs="Times New Roman"/>
                <w:color w:val="984806"/>
                <w:sz w:val="20"/>
                <w:szCs w:val="20"/>
              </w:rPr>
              <w:t> </w:t>
            </w:r>
          </w:p>
        </w:tc>
        <w:tc>
          <w:tcPr>
            <w:tcW w:w="4282" w:type="dxa"/>
            <w:shd w:val="clear" w:color="auto" w:fill="auto"/>
            <w:vAlign w:val="center"/>
            <w:hideMark/>
          </w:tcPr>
          <w:p w14:paraId="5C2627E7"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au moins 10 medias audio-visuels relaient des informations sur le processus COMIFAC et les réalisations du Plan de convergence en Afrique Centrale à travers les réseaux de communicateurs</w:t>
            </w:r>
          </w:p>
        </w:tc>
        <w:tc>
          <w:tcPr>
            <w:tcW w:w="1151" w:type="dxa"/>
            <w:shd w:val="clear" w:color="auto" w:fill="auto"/>
            <w:vAlign w:val="center"/>
            <w:hideMark/>
          </w:tcPr>
          <w:p w14:paraId="3ED5AA96"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25FE2099"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1355AD6"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16EA81A3"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3D7BFF0A"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6C1F6C66" w14:textId="77777777" w:rsidTr="005C568E">
        <w:trPr>
          <w:trHeight w:val="1500"/>
        </w:trPr>
        <w:tc>
          <w:tcPr>
            <w:tcW w:w="498" w:type="dxa"/>
            <w:shd w:val="clear" w:color="auto" w:fill="auto"/>
            <w:vAlign w:val="center"/>
            <w:hideMark/>
          </w:tcPr>
          <w:p w14:paraId="237CDBE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R</w:t>
            </w:r>
          </w:p>
        </w:tc>
        <w:tc>
          <w:tcPr>
            <w:tcW w:w="4282" w:type="dxa"/>
            <w:shd w:val="clear" w:color="auto" w:fill="auto"/>
            <w:vAlign w:val="center"/>
            <w:hideMark/>
          </w:tcPr>
          <w:p w14:paraId="080C1BB6"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médias audio-visuels relayant des informations sur le processus COMIFAC et les réalisations du Plan de convergence</w:t>
            </w:r>
          </w:p>
        </w:tc>
        <w:tc>
          <w:tcPr>
            <w:tcW w:w="1151" w:type="dxa"/>
            <w:shd w:val="clear" w:color="auto" w:fill="auto"/>
            <w:vAlign w:val="center"/>
            <w:hideMark/>
          </w:tcPr>
          <w:p w14:paraId="538FC7D8"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4DF2822F"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SE COMIFAC</w:t>
            </w:r>
          </w:p>
        </w:tc>
        <w:tc>
          <w:tcPr>
            <w:tcW w:w="851" w:type="dxa"/>
            <w:shd w:val="clear" w:color="auto" w:fill="auto"/>
            <w:vAlign w:val="center"/>
            <w:hideMark/>
          </w:tcPr>
          <w:p w14:paraId="6B79214F"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20FFC48B"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0F23D14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0C8B8C6F" w14:textId="77777777" w:rsidTr="005C568E">
        <w:trPr>
          <w:trHeight w:val="1275"/>
        </w:trPr>
        <w:tc>
          <w:tcPr>
            <w:tcW w:w="498" w:type="dxa"/>
            <w:shd w:val="clear" w:color="auto" w:fill="auto"/>
            <w:vAlign w:val="center"/>
            <w:hideMark/>
          </w:tcPr>
          <w:p w14:paraId="0C8E7154"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lastRenderedPageBreak/>
              <w:t> </w:t>
            </w:r>
          </w:p>
        </w:tc>
        <w:tc>
          <w:tcPr>
            <w:tcW w:w="4282" w:type="dxa"/>
            <w:shd w:val="clear" w:color="auto" w:fill="auto"/>
            <w:vAlign w:val="center"/>
            <w:hideMark/>
          </w:tcPr>
          <w:p w14:paraId="4F9E6920"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Au moins 10 programmes  de sensibilisation sur les questions environnementales sont élaborés et exécutés au moins à 30% aux niveaux national et sous-régional d’ici 2025</w:t>
            </w:r>
          </w:p>
        </w:tc>
        <w:tc>
          <w:tcPr>
            <w:tcW w:w="1151" w:type="dxa"/>
            <w:shd w:val="clear" w:color="auto" w:fill="auto"/>
            <w:vAlign w:val="center"/>
            <w:hideMark/>
          </w:tcPr>
          <w:p w14:paraId="0B33C0A7"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B7279D8"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51B92FA1"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48651D5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6A244582"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53C2D3C1" w14:textId="77777777" w:rsidTr="005C568E">
        <w:trPr>
          <w:trHeight w:val="900"/>
        </w:trPr>
        <w:tc>
          <w:tcPr>
            <w:tcW w:w="498" w:type="dxa"/>
            <w:shd w:val="clear" w:color="auto" w:fill="auto"/>
            <w:vAlign w:val="center"/>
            <w:hideMark/>
          </w:tcPr>
          <w:p w14:paraId="609729A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auto" w:fill="auto"/>
            <w:vAlign w:val="center"/>
            <w:hideMark/>
          </w:tcPr>
          <w:p w14:paraId="2225053E"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Nombre de programmes de sensibilisation sur les questions environnementales</w:t>
            </w:r>
          </w:p>
        </w:tc>
        <w:tc>
          <w:tcPr>
            <w:tcW w:w="1151" w:type="dxa"/>
            <w:shd w:val="clear" w:color="auto" w:fill="auto"/>
            <w:vAlign w:val="center"/>
            <w:hideMark/>
          </w:tcPr>
          <w:p w14:paraId="0146E9C1"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Entier</w:t>
            </w:r>
          </w:p>
        </w:tc>
        <w:tc>
          <w:tcPr>
            <w:tcW w:w="1672" w:type="dxa"/>
            <w:shd w:val="clear" w:color="auto" w:fill="auto"/>
            <w:vAlign w:val="center"/>
            <w:hideMark/>
          </w:tcPr>
          <w:p w14:paraId="18823681"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SE COMIFAC</w:t>
            </w:r>
          </w:p>
        </w:tc>
        <w:tc>
          <w:tcPr>
            <w:tcW w:w="851" w:type="dxa"/>
            <w:shd w:val="clear" w:color="auto" w:fill="auto"/>
            <w:vAlign w:val="center"/>
            <w:hideMark/>
          </w:tcPr>
          <w:p w14:paraId="5671BED7"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64B32A7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4871E09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4E41F34C" w14:textId="77777777" w:rsidTr="005C568E">
        <w:trPr>
          <w:trHeight w:val="900"/>
        </w:trPr>
        <w:tc>
          <w:tcPr>
            <w:tcW w:w="498" w:type="dxa"/>
            <w:shd w:val="clear" w:color="auto" w:fill="auto"/>
            <w:vAlign w:val="center"/>
            <w:hideMark/>
          </w:tcPr>
          <w:p w14:paraId="7442827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 R</w:t>
            </w:r>
          </w:p>
        </w:tc>
        <w:tc>
          <w:tcPr>
            <w:tcW w:w="4282" w:type="dxa"/>
            <w:shd w:val="clear" w:color="auto" w:fill="auto"/>
            <w:vAlign w:val="center"/>
            <w:hideMark/>
          </w:tcPr>
          <w:p w14:paraId="3693993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Degré d’exécution des programmes de sensibilisation sur les questions environnementales</w:t>
            </w:r>
          </w:p>
        </w:tc>
        <w:tc>
          <w:tcPr>
            <w:tcW w:w="1151" w:type="dxa"/>
            <w:shd w:val="clear" w:color="auto" w:fill="auto"/>
            <w:vAlign w:val="center"/>
            <w:hideMark/>
          </w:tcPr>
          <w:p w14:paraId="5768F32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Taux</w:t>
            </w:r>
          </w:p>
        </w:tc>
        <w:tc>
          <w:tcPr>
            <w:tcW w:w="1672" w:type="dxa"/>
            <w:shd w:val="clear" w:color="auto" w:fill="auto"/>
            <w:vAlign w:val="center"/>
            <w:hideMark/>
          </w:tcPr>
          <w:p w14:paraId="7044C66E"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 SE COMIFAC</w:t>
            </w:r>
          </w:p>
        </w:tc>
        <w:tc>
          <w:tcPr>
            <w:tcW w:w="851" w:type="dxa"/>
            <w:shd w:val="clear" w:color="auto" w:fill="auto"/>
            <w:vAlign w:val="center"/>
            <w:hideMark/>
          </w:tcPr>
          <w:p w14:paraId="197D4AB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76A75552"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0C810FA5"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307864C5" w14:textId="77777777" w:rsidTr="005C568E">
        <w:trPr>
          <w:trHeight w:val="1275"/>
        </w:trPr>
        <w:tc>
          <w:tcPr>
            <w:tcW w:w="498" w:type="dxa"/>
            <w:shd w:val="clear" w:color="auto" w:fill="auto"/>
            <w:vAlign w:val="center"/>
            <w:hideMark/>
          </w:tcPr>
          <w:p w14:paraId="531F99F4"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 </w:t>
            </w:r>
          </w:p>
        </w:tc>
        <w:tc>
          <w:tcPr>
            <w:tcW w:w="4282" w:type="dxa"/>
            <w:shd w:val="clear" w:color="auto" w:fill="auto"/>
            <w:vAlign w:val="center"/>
            <w:hideMark/>
          </w:tcPr>
          <w:p w14:paraId="7E61FC54" w14:textId="77777777" w:rsidR="008F688D" w:rsidRPr="00771666" w:rsidRDefault="008F688D" w:rsidP="00771666">
            <w:pPr>
              <w:spacing w:after="0" w:line="240" w:lineRule="auto"/>
              <w:jc w:val="center"/>
              <w:rPr>
                <w:rFonts w:ascii="Calibri" w:eastAsia="Times New Roman" w:hAnsi="Calibri" w:cs="Times New Roman"/>
                <w:i/>
                <w:iCs/>
                <w:color w:val="984806"/>
                <w:sz w:val="20"/>
                <w:szCs w:val="20"/>
              </w:rPr>
            </w:pPr>
            <w:r w:rsidRPr="00771666">
              <w:rPr>
                <w:rFonts w:ascii="Calibri" w:eastAsia="Times New Roman" w:hAnsi="Calibri" w:cs="Times New Roman"/>
                <w:i/>
                <w:iCs/>
                <w:color w:val="984806"/>
                <w:sz w:val="20"/>
                <w:szCs w:val="20"/>
              </w:rPr>
              <w:t>D’ici 2020, chaque pays d’Afrique Centrale est doté des programmes scolaires à tous les niveaux (maternel, primaire et secondaire) intégrant l’éducation environnementale</w:t>
            </w:r>
          </w:p>
        </w:tc>
        <w:tc>
          <w:tcPr>
            <w:tcW w:w="1151" w:type="dxa"/>
            <w:shd w:val="clear" w:color="auto" w:fill="auto"/>
            <w:vAlign w:val="center"/>
            <w:hideMark/>
          </w:tcPr>
          <w:p w14:paraId="101A28C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Logique</w:t>
            </w:r>
          </w:p>
        </w:tc>
        <w:tc>
          <w:tcPr>
            <w:tcW w:w="1672" w:type="dxa"/>
            <w:shd w:val="clear" w:color="auto" w:fill="auto"/>
            <w:vAlign w:val="center"/>
            <w:hideMark/>
          </w:tcPr>
          <w:p w14:paraId="569B940A" w14:textId="77777777" w:rsidR="008F688D" w:rsidRPr="00771666" w:rsidRDefault="008F688D" w:rsidP="00771666">
            <w:pPr>
              <w:spacing w:after="0" w:line="240" w:lineRule="auto"/>
              <w:jc w:val="center"/>
              <w:rPr>
                <w:rFonts w:ascii="Calibri" w:eastAsia="Times New Roman" w:hAnsi="Calibri" w:cs="Times New Roman"/>
                <w:color w:val="984806"/>
              </w:rPr>
            </w:pPr>
            <w:r w:rsidRPr="00771666">
              <w:rPr>
                <w:rFonts w:ascii="Calibri" w:eastAsia="Times New Roman" w:hAnsi="Calibri" w:cs="Times New Roman"/>
                <w:color w:val="984806"/>
              </w:rPr>
              <w:t>Automatique Système</w:t>
            </w:r>
          </w:p>
        </w:tc>
        <w:tc>
          <w:tcPr>
            <w:tcW w:w="851" w:type="dxa"/>
            <w:shd w:val="clear" w:color="auto" w:fill="auto"/>
            <w:noWrap/>
            <w:vAlign w:val="bottom"/>
            <w:hideMark/>
          </w:tcPr>
          <w:p w14:paraId="298B287D"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2421" w:type="dxa"/>
            <w:shd w:val="clear" w:color="auto" w:fill="auto"/>
            <w:noWrap/>
            <w:vAlign w:val="bottom"/>
            <w:hideMark/>
          </w:tcPr>
          <w:p w14:paraId="5A9D099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5586D3C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r w:rsidR="008F688D" w:rsidRPr="00771666" w14:paraId="294AF27B" w14:textId="77777777" w:rsidTr="005C568E">
        <w:trPr>
          <w:trHeight w:val="615"/>
        </w:trPr>
        <w:tc>
          <w:tcPr>
            <w:tcW w:w="498" w:type="dxa"/>
            <w:shd w:val="clear" w:color="auto" w:fill="auto"/>
            <w:vAlign w:val="center"/>
            <w:hideMark/>
          </w:tcPr>
          <w:p w14:paraId="15BEB8BA"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w:t>
            </w:r>
          </w:p>
        </w:tc>
        <w:tc>
          <w:tcPr>
            <w:tcW w:w="4282" w:type="dxa"/>
            <w:shd w:val="clear" w:color="auto" w:fill="auto"/>
            <w:vAlign w:val="center"/>
            <w:hideMark/>
          </w:tcPr>
          <w:p w14:paraId="50C1854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Existence programme scolaire environnemental</w:t>
            </w:r>
          </w:p>
        </w:tc>
        <w:tc>
          <w:tcPr>
            <w:tcW w:w="1151" w:type="dxa"/>
            <w:shd w:val="clear" w:color="auto" w:fill="auto"/>
            <w:vAlign w:val="center"/>
            <w:hideMark/>
          </w:tcPr>
          <w:p w14:paraId="2B228FC5"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Logique</w:t>
            </w:r>
          </w:p>
        </w:tc>
        <w:tc>
          <w:tcPr>
            <w:tcW w:w="1672" w:type="dxa"/>
            <w:shd w:val="clear" w:color="auto" w:fill="auto"/>
            <w:vAlign w:val="center"/>
            <w:hideMark/>
          </w:tcPr>
          <w:p w14:paraId="67F23B07" w14:textId="77777777" w:rsidR="008F688D" w:rsidRPr="00771666" w:rsidRDefault="008F688D" w:rsidP="00771666">
            <w:pPr>
              <w:spacing w:after="0" w:line="240" w:lineRule="auto"/>
              <w:jc w:val="center"/>
              <w:rPr>
                <w:rFonts w:ascii="Calibri" w:eastAsia="Times New Roman" w:hAnsi="Calibri" w:cs="Times New Roman"/>
                <w:color w:val="000000"/>
                <w:sz w:val="20"/>
                <w:szCs w:val="20"/>
              </w:rPr>
            </w:pPr>
            <w:r w:rsidRPr="00771666">
              <w:rPr>
                <w:rFonts w:ascii="Calibri" w:eastAsia="Times New Roman" w:hAnsi="Calibri" w:cs="Times New Roman"/>
                <w:color w:val="000000"/>
                <w:sz w:val="20"/>
                <w:szCs w:val="20"/>
              </w:rPr>
              <w:t>CNC</w:t>
            </w:r>
          </w:p>
        </w:tc>
        <w:tc>
          <w:tcPr>
            <w:tcW w:w="851" w:type="dxa"/>
            <w:shd w:val="clear" w:color="auto" w:fill="auto"/>
            <w:vAlign w:val="center"/>
            <w:hideMark/>
          </w:tcPr>
          <w:p w14:paraId="52CF59CD"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Nil</w:t>
            </w:r>
          </w:p>
        </w:tc>
        <w:tc>
          <w:tcPr>
            <w:tcW w:w="2421" w:type="dxa"/>
            <w:shd w:val="clear" w:color="auto" w:fill="auto"/>
            <w:vAlign w:val="center"/>
            <w:hideMark/>
          </w:tcPr>
          <w:p w14:paraId="77B4FAA4" w14:textId="77777777" w:rsidR="008F688D" w:rsidRPr="00771666" w:rsidRDefault="008F688D" w:rsidP="00771666">
            <w:pPr>
              <w:spacing w:after="0" w:line="240" w:lineRule="auto"/>
              <w:jc w:val="center"/>
              <w:rPr>
                <w:rFonts w:ascii="Calibri" w:eastAsia="Times New Roman" w:hAnsi="Calibri" w:cs="Times New Roman"/>
                <w:color w:val="000000"/>
              </w:rPr>
            </w:pPr>
            <w:r w:rsidRPr="00771666">
              <w:rPr>
                <w:rFonts w:ascii="Calibri" w:eastAsia="Times New Roman" w:hAnsi="Calibri" w:cs="Times New Roman"/>
                <w:color w:val="000000"/>
              </w:rPr>
              <w:t> </w:t>
            </w:r>
          </w:p>
        </w:tc>
        <w:tc>
          <w:tcPr>
            <w:tcW w:w="3174" w:type="dxa"/>
            <w:shd w:val="clear" w:color="auto" w:fill="auto"/>
            <w:noWrap/>
            <w:vAlign w:val="bottom"/>
            <w:hideMark/>
          </w:tcPr>
          <w:p w14:paraId="7500585E" w14:textId="77777777" w:rsidR="008F688D" w:rsidRPr="00771666" w:rsidRDefault="008F688D" w:rsidP="00771666">
            <w:pPr>
              <w:spacing w:after="0" w:line="240" w:lineRule="auto"/>
              <w:rPr>
                <w:rFonts w:ascii="Calibri" w:eastAsia="Times New Roman" w:hAnsi="Calibri" w:cs="Times New Roman"/>
                <w:color w:val="000000"/>
              </w:rPr>
            </w:pPr>
            <w:r w:rsidRPr="00771666">
              <w:rPr>
                <w:rFonts w:ascii="Calibri" w:eastAsia="Times New Roman" w:hAnsi="Calibri" w:cs="Times New Roman"/>
                <w:color w:val="000000"/>
              </w:rPr>
              <w:t> </w:t>
            </w:r>
          </w:p>
        </w:tc>
      </w:tr>
    </w:tbl>
    <w:p w14:paraId="3B45148D" w14:textId="77777777" w:rsidR="00771666" w:rsidRDefault="00771666"/>
    <w:sectPr w:rsidR="00771666" w:rsidSect="005C568E">
      <w:footerReference w:type="default" r:id="rId6"/>
      <w:pgSz w:w="16838" w:h="11906" w:orient="landscape"/>
      <w:pgMar w:top="567"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81D5A" w14:textId="77777777" w:rsidR="00F1520E" w:rsidRDefault="00F1520E" w:rsidP="005C568E">
      <w:pPr>
        <w:spacing w:after="0" w:line="240" w:lineRule="auto"/>
      </w:pPr>
      <w:r>
        <w:separator/>
      </w:r>
    </w:p>
  </w:endnote>
  <w:endnote w:type="continuationSeparator" w:id="0">
    <w:p w14:paraId="45815304" w14:textId="77777777" w:rsidR="00F1520E" w:rsidRDefault="00F1520E" w:rsidP="005C5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1475409"/>
      <w:docPartObj>
        <w:docPartGallery w:val="Page Numbers (Bottom of Page)"/>
        <w:docPartUnique/>
      </w:docPartObj>
    </w:sdtPr>
    <w:sdtContent>
      <w:p w14:paraId="54E0394D" w14:textId="77777777" w:rsidR="00141ED2" w:rsidRDefault="00141ED2">
        <w:pPr>
          <w:pStyle w:val="Pieddepage"/>
          <w:jc w:val="right"/>
        </w:pPr>
        <w:r>
          <w:fldChar w:fldCharType="begin"/>
        </w:r>
        <w:r>
          <w:instrText>PAGE   \* MERGEFORMAT</w:instrText>
        </w:r>
        <w:r>
          <w:fldChar w:fldCharType="separate"/>
        </w:r>
        <w:r w:rsidR="007B7F2A">
          <w:rPr>
            <w:noProof/>
          </w:rPr>
          <w:t>10</w:t>
        </w:r>
        <w:r>
          <w:fldChar w:fldCharType="end"/>
        </w:r>
      </w:p>
    </w:sdtContent>
  </w:sdt>
  <w:p w14:paraId="39031810" w14:textId="77777777" w:rsidR="00141ED2" w:rsidRDefault="00141ED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CA5BE2" w14:textId="77777777" w:rsidR="00F1520E" w:rsidRDefault="00F1520E" w:rsidP="005C568E">
      <w:pPr>
        <w:spacing w:after="0" w:line="240" w:lineRule="auto"/>
      </w:pPr>
      <w:r>
        <w:separator/>
      </w:r>
    </w:p>
  </w:footnote>
  <w:footnote w:type="continuationSeparator" w:id="0">
    <w:p w14:paraId="251F3759" w14:textId="77777777" w:rsidR="00F1520E" w:rsidRDefault="00F1520E" w:rsidP="005C56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666"/>
    <w:rsid w:val="00000AE1"/>
    <w:rsid w:val="0000211B"/>
    <w:rsid w:val="00012372"/>
    <w:rsid w:val="00020977"/>
    <w:rsid w:val="000336F4"/>
    <w:rsid w:val="00046D03"/>
    <w:rsid w:val="000539CA"/>
    <w:rsid w:val="00074B3E"/>
    <w:rsid w:val="00084DB1"/>
    <w:rsid w:val="000A0A46"/>
    <w:rsid w:val="000C74EF"/>
    <w:rsid w:val="000E0452"/>
    <w:rsid w:val="000F6A82"/>
    <w:rsid w:val="000F75E1"/>
    <w:rsid w:val="00115A06"/>
    <w:rsid w:val="00141ED2"/>
    <w:rsid w:val="00144A79"/>
    <w:rsid w:val="00183218"/>
    <w:rsid w:val="001C0538"/>
    <w:rsid w:val="001C2272"/>
    <w:rsid w:val="001C396F"/>
    <w:rsid w:val="001C6EA4"/>
    <w:rsid w:val="00203A06"/>
    <w:rsid w:val="002062B1"/>
    <w:rsid w:val="00212745"/>
    <w:rsid w:val="00235240"/>
    <w:rsid w:val="002623AD"/>
    <w:rsid w:val="00295320"/>
    <w:rsid w:val="002C2E69"/>
    <w:rsid w:val="002D119A"/>
    <w:rsid w:val="002F17B9"/>
    <w:rsid w:val="00354EAB"/>
    <w:rsid w:val="003643B6"/>
    <w:rsid w:val="003676AE"/>
    <w:rsid w:val="00382112"/>
    <w:rsid w:val="003A49F8"/>
    <w:rsid w:val="003B31E6"/>
    <w:rsid w:val="003C123F"/>
    <w:rsid w:val="003C574B"/>
    <w:rsid w:val="003D44CA"/>
    <w:rsid w:val="003D6D95"/>
    <w:rsid w:val="003E5059"/>
    <w:rsid w:val="004023F3"/>
    <w:rsid w:val="00407758"/>
    <w:rsid w:val="00414C4A"/>
    <w:rsid w:val="004171DE"/>
    <w:rsid w:val="00445977"/>
    <w:rsid w:val="00446E3B"/>
    <w:rsid w:val="004705A6"/>
    <w:rsid w:val="00477CA2"/>
    <w:rsid w:val="004868AE"/>
    <w:rsid w:val="004A2D04"/>
    <w:rsid w:val="004B3308"/>
    <w:rsid w:val="004B4E74"/>
    <w:rsid w:val="004D7737"/>
    <w:rsid w:val="004E695F"/>
    <w:rsid w:val="00557B48"/>
    <w:rsid w:val="00563F45"/>
    <w:rsid w:val="00574863"/>
    <w:rsid w:val="00596563"/>
    <w:rsid w:val="005C568E"/>
    <w:rsid w:val="005E4FA1"/>
    <w:rsid w:val="00601296"/>
    <w:rsid w:val="00622441"/>
    <w:rsid w:val="0066216C"/>
    <w:rsid w:val="00676BE0"/>
    <w:rsid w:val="0069241A"/>
    <w:rsid w:val="00693DAE"/>
    <w:rsid w:val="007115AA"/>
    <w:rsid w:val="00721A67"/>
    <w:rsid w:val="00755DA4"/>
    <w:rsid w:val="007637D9"/>
    <w:rsid w:val="00766BA7"/>
    <w:rsid w:val="00771666"/>
    <w:rsid w:val="00782348"/>
    <w:rsid w:val="007B23AE"/>
    <w:rsid w:val="007B7F2A"/>
    <w:rsid w:val="007F15A7"/>
    <w:rsid w:val="007F1D48"/>
    <w:rsid w:val="00815112"/>
    <w:rsid w:val="0082345A"/>
    <w:rsid w:val="00852EC3"/>
    <w:rsid w:val="008538E8"/>
    <w:rsid w:val="008837CE"/>
    <w:rsid w:val="00884296"/>
    <w:rsid w:val="00894967"/>
    <w:rsid w:val="008C628C"/>
    <w:rsid w:val="008C7B8F"/>
    <w:rsid w:val="008F41A9"/>
    <w:rsid w:val="008F688D"/>
    <w:rsid w:val="00947246"/>
    <w:rsid w:val="00956C4E"/>
    <w:rsid w:val="0097040A"/>
    <w:rsid w:val="009B5BE7"/>
    <w:rsid w:val="009C0B63"/>
    <w:rsid w:val="009D3A3F"/>
    <w:rsid w:val="009F7D3E"/>
    <w:rsid w:val="00A10213"/>
    <w:rsid w:val="00A17E2A"/>
    <w:rsid w:val="00A3510B"/>
    <w:rsid w:val="00AA68E6"/>
    <w:rsid w:val="00AB7A7B"/>
    <w:rsid w:val="00AE21D9"/>
    <w:rsid w:val="00AE55AB"/>
    <w:rsid w:val="00B22B26"/>
    <w:rsid w:val="00B32A43"/>
    <w:rsid w:val="00B41ECA"/>
    <w:rsid w:val="00B4591A"/>
    <w:rsid w:val="00B70379"/>
    <w:rsid w:val="00B72ED4"/>
    <w:rsid w:val="00B83A75"/>
    <w:rsid w:val="00BB1BBC"/>
    <w:rsid w:val="00BC5F68"/>
    <w:rsid w:val="00BE2F98"/>
    <w:rsid w:val="00BF409D"/>
    <w:rsid w:val="00C218EF"/>
    <w:rsid w:val="00C25979"/>
    <w:rsid w:val="00C4711B"/>
    <w:rsid w:val="00C56A42"/>
    <w:rsid w:val="00C733C3"/>
    <w:rsid w:val="00C81F58"/>
    <w:rsid w:val="00C837C3"/>
    <w:rsid w:val="00C93A23"/>
    <w:rsid w:val="00CA5003"/>
    <w:rsid w:val="00CA5F11"/>
    <w:rsid w:val="00CA67F4"/>
    <w:rsid w:val="00CD480C"/>
    <w:rsid w:val="00CE657D"/>
    <w:rsid w:val="00CF393E"/>
    <w:rsid w:val="00CF3BD7"/>
    <w:rsid w:val="00CF6D19"/>
    <w:rsid w:val="00D06E68"/>
    <w:rsid w:val="00D251AC"/>
    <w:rsid w:val="00D407CF"/>
    <w:rsid w:val="00D512EA"/>
    <w:rsid w:val="00D633BF"/>
    <w:rsid w:val="00DB2236"/>
    <w:rsid w:val="00DB5A3F"/>
    <w:rsid w:val="00DE2CA8"/>
    <w:rsid w:val="00DE4DBF"/>
    <w:rsid w:val="00E03847"/>
    <w:rsid w:val="00E43D90"/>
    <w:rsid w:val="00E47A7A"/>
    <w:rsid w:val="00E641CB"/>
    <w:rsid w:val="00EA403E"/>
    <w:rsid w:val="00EB70F6"/>
    <w:rsid w:val="00EC6D1F"/>
    <w:rsid w:val="00ED530B"/>
    <w:rsid w:val="00EE61B0"/>
    <w:rsid w:val="00EF096D"/>
    <w:rsid w:val="00F04DD2"/>
    <w:rsid w:val="00F14140"/>
    <w:rsid w:val="00F1520E"/>
    <w:rsid w:val="00F4007A"/>
    <w:rsid w:val="00F478CA"/>
    <w:rsid w:val="00F5674D"/>
    <w:rsid w:val="00F6347C"/>
    <w:rsid w:val="00F762AD"/>
    <w:rsid w:val="00F86D50"/>
    <w:rsid w:val="00F8781C"/>
    <w:rsid w:val="00FB72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30F21"/>
  <w15:docId w15:val="{E7EBDC94-1BDC-438C-A5EA-242307F7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568E"/>
    <w:pPr>
      <w:tabs>
        <w:tab w:val="center" w:pos="4536"/>
        <w:tab w:val="right" w:pos="9072"/>
      </w:tabs>
      <w:spacing w:after="0" w:line="240" w:lineRule="auto"/>
    </w:pPr>
  </w:style>
  <w:style w:type="character" w:customStyle="1" w:styleId="En-tteCar">
    <w:name w:val="En-tête Car"/>
    <w:basedOn w:val="Policepardfaut"/>
    <w:link w:val="En-tte"/>
    <w:uiPriority w:val="99"/>
    <w:rsid w:val="005C568E"/>
  </w:style>
  <w:style w:type="paragraph" w:styleId="Pieddepage">
    <w:name w:val="footer"/>
    <w:basedOn w:val="Normal"/>
    <w:link w:val="PieddepageCar"/>
    <w:uiPriority w:val="99"/>
    <w:unhideWhenUsed/>
    <w:rsid w:val="005C56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568E"/>
  </w:style>
  <w:style w:type="character" w:styleId="Marquedecommentaire">
    <w:name w:val="annotation reference"/>
    <w:basedOn w:val="Policepardfaut"/>
    <w:uiPriority w:val="99"/>
    <w:semiHidden/>
    <w:unhideWhenUsed/>
    <w:rsid w:val="00BC5F68"/>
    <w:rPr>
      <w:sz w:val="16"/>
      <w:szCs w:val="16"/>
    </w:rPr>
  </w:style>
  <w:style w:type="paragraph" w:styleId="Commentaire">
    <w:name w:val="annotation text"/>
    <w:basedOn w:val="Normal"/>
    <w:link w:val="CommentaireCar"/>
    <w:uiPriority w:val="99"/>
    <w:semiHidden/>
    <w:unhideWhenUsed/>
    <w:rsid w:val="00BC5F68"/>
    <w:pPr>
      <w:spacing w:line="240" w:lineRule="auto"/>
    </w:pPr>
    <w:rPr>
      <w:sz w:val="20"/>
      <w:szCs w:val="20"/>
    </w:rPr>
  </w:style>
  <w:style w:type="character" w:customStyle="1" w:styleId="CommentaireCar">
    <w:name w:val="Commentaire Car"/>
    <w:basedOn w:val="Policepardfaut"/>
    <w:link w:val="Commentaire"/>
    <w:uiPriority w:val="99"/>
    <w:semiHidden/>
    <w:rsid w:val="00BC5F68"/>
    <w:rPr>
      <w:sz w:val="20"/>
      <w:szCs w:val="20"/>
    </w:rPr>
  </w:style>
  <w:style w:type="paragraph" w:styleId="Objetducommentaire">
    <w:name w:val="annotation subject"/>
    <w:basedOn w:val="Commentaire"/>
    <w:next w:val="Commentaire"/>
    <w:link w:val="ObjetducommentaireCar"/>
    <w:uiPriority w:val="99"/>
    <w:semiHidden/>
    <w:unhideWhenUsed/>
    <w:rsid w:val="00BC5F68"/>
    <w:rPr>
      <w:b/>
      <w:bCs/>
    </w:rPr>
  </w:style>
  <w:style w:type="character" w:customStyle="1" w:styleId="ObjetducommentaireCar">
    <w:name w:val="Objet du commentaire Car"/>
    <w:basedOn w:val="CommentaireCar"/>
    <w:link w:val="Objetducommentaire"/>
    <w:uiPriority w:val="99"/>
    <w:semiHidden/>
    <w:rsid w:val="00BC5F68"/>
    <w:rPr>
      <w:b/>
      <w:bCs/>
      <w:sz w:val="20"/>
      <w:szCs w:val="20"/>
    </w:rPr>
  </w:style>
  <w:style w:type="paragraph" w:styleId="Textedebulles">
    <w:name w:val="Balloon Text"/>
    <w:basedOn w:val="Normal"/>
    <w:link w:val="TextedebullesCar"/>
    <w:uiPriority w:val="99"/>
    <w:semiHidden/>
    <w:unhideWhenUsed/>
    <w:rsid w:val="00BC5F6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5F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65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1247</TotalTime>
  <Pages>35</Pages>
  <Words>8379</Words>
  <Characters>46085</Characters>
  <Application>Microsoft Office Word</Application>
  <DocSecurity>0</DocSecurity>
  <Lines>384</Lines>
  <Paragraphs>108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OFAC-Donald</dc:creator>
  <cp:lastModifiedBy>xx</cp:lastModifiedBy>
  <cp:revision>113</cp:revision>
  <dcterms:created xsi:type="dcterms:W3CDTF">2018-02-20T14:29:00Z</dcterms:created>
  <dcterms:modified xsi:type="dcterms:W3CDTF">2018-02-21T13:50:00Z</dcterms:modified>
</cp:coreProperties>
</file>