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5AD" w:rsidRPr="00625C3F" w:rsidRDefault="00625C3F">
      <w:pPr>
        <w:rPr>
          <w:b/>
          <w:sz w:val="28"/>
          <w:szCs w:val="28"/>
        </w:rPr>
      </w:pPr>
      <w:r w:rsidRPr="00625C3F">
        <w:rPr>
          <w:b/>
          <w:sz w:val="28"/>
          <w:szCs w:val="28"/>
        </w:rPr>
        <w:t xml:space="preserve">Policy </w:t>
      </w:r>
      <w:proofErr w:type="spellStart"/>
      <w:r w:rsidRPr="00625C3F">
        <w:rPr>
          <w:b/>
          <w:sz w:val="28"/>
          <w:szCs w:val="28"/>
        </w:rPr>
        <w:t>Brief</w:t>
      </w:r>
      <w:proofErr w:type="spellEnd"/>
      <w:r w:rsidRPr="00625C3F">
        <w:rPr>
          <w:b/>
          <w:sz w:val="28"/>
          <w:szCs w:val="28"/>
        </w:rPr>
        <w:t xml:space="preserve"> groupe 2</w:t>
      </w:r>
    </w:p>
    <w:p w:rsidR="00625C3F" w:rsidRDefault="00625C3F"/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Estimation de stock biomasse et l’évolution du couvert forestier</w:t>
      </w:r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Harmonisation de politique fiscale forestière</w:t>
      </w:r>
      <w:bookmarkStart w:id="0" w:name="_GoBack"/>
      <w:bookmarkEnd w:id="0"/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Transformation plus poussée de bois</w:t>
      </w:r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Suivi et traçabilité de la production artisanale du bois</w:t>
      </w:r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Le commerce du bois dans l’espace COMIFAC</w:t>
      </w:r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Gestion durable des aires protégées</w:t>
      </w:r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Mécanisme de financement durable</w:t>
      </w:r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Le braconnage dans les aires protégées</w:t>
      </w:r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Perte de la biodiversité dans la sous-région</w:t>
      </w:r>
    </w:p>
    <w:p w:rsidR="00625C3F" w:rsidRPr="00625C3F" w:rsidRDefault="00625C3F" w:rsidP="00625C3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25C3F">
        <w:rPr>
          <w:sz w:val="24"/>
          <w:szCs w:val="24"/>
        </w:rPr>
        <w:t>Promotion des PFNL</w:t>
      </w:r>
    </w:p>
    <w:p w:rsidR="00625C3F" w:rsidRDefault="00625C3F"/>
    <w:sectPr w:rsidR="00625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06966"/>
    <w:multiLevelType w:val="hybridMultilevel"/>
    <w:tmpl w:val="1CDEC2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3F"/>
    <w:rsid w:val="00477CA2"/>
    <w:rsid w:val="005F73EC"/>
    <w:rsid w:val="00625C3F"/>
    <w:rsid w:val="006B49DF"/>
    <w:rsid w:val="00721A67"/>
    <w:rsid w:val="0095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BFC77-FCF1-4564-A599-52C14A3B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5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374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OFAC-Donald</dc:creator>
  <cp:keywords/>
  <dc:description/>
  <cp:lastModifiedBy>OFAC-Donald</cp:lastModifiedBy>
  <cp:revision>2</cp:revision>
  <dcterms:created xsi:type="dcterms:W3CDTF">2018-02-22T13:55:00Z</dcterms:created>
  <dcterms:modified xsi:type="dcterms:W3CDTF">2018-02-22T13:55:00Z</dcterms:modified>
</cp:coreProperties>
</file>