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0D6B7ECC" w:rsidR="001B081F" w:rsidRPr="00FB49B4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437332" w:rsidRPr="00437332">
        <w:rPr>
          <w:rFonts w:ascii="Times New Roman" w:hAnsi="Times New Roman" w:cs="Times New Roman"/>
          <w:b/>
          <w:bCs/>
          <w:sz w:val="28"/>
          <w:szCs w:val="28"/>
          <w:u w:val="single"/>
        </w:rPr>
        <w:t>_KOPEKOBA_PIPUDT</w:t>
      </w:r>
    </w:p>
    <w:p w14:paraId="3C4193A8" w14:textId="77777777" w:rsidR="001B081F" w:rsidRPr="00FB49B4" w:rsidRDefault="001B081F">
      <w:pPr>
        <w:rPr>
          <w:rFonts w:ascii="Times New Roman" w:hAnsi="Times New Roman" w:cs="Times New Roman"/>
        </w:rPr>
      </w:pPr>
    </w:p>
    <w:p w14:paraId="02FCD0D9" w14:textId="505276CD" w:rsidR="00D568D1" w:rsidRPr="00437332" w:rsidRDefault="00437332">
      <w:pPr>
        <w:rPr>
          <w:rFonts w:ascii="Times New Roman" w:hAnsi="Times New Roman" w:cs="Times New Roman"/>
        </w:rPr>
      </w:pPr>
      <w:hyperlink r:id="rId4" w:history="1">
        <w:r w:rsidRPr="000F2B53">
          <w:rPr>
            <w:rStyle w:val="Lienhypertexte"/>
            <w:rFonts w:ascii="Times New Roman" w:hAnsi="Times New Roman" w:cs="Times New Roman"/>
          </w:rPr>
          <w:t>https://www.cafi.org/countries/republic-of-congo/kopekoba-sustainable-land-use-investment-programme-pi-pudt</w:t>
        </w:r>
      </w:hyperlink>
      <w:r>
        <w:rPr>
          <w:rFonts w:ascii="Times New Roman" w:hAnsi="Times New Roman" w:cs="Times New Roman"/>
        </w:rPr>
        <w:t xml:space="preserve"> </w:t>
      </w:r>
    </w:p>
    <w:sectPr w:rsidR="00D568D1" w:rsidRPr="0043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B081F"/>
    <w:rsid w:val="003C350B"/>
    <w:rsid w:val="00437332"/>
    <w:rsid w:val="0052513B"/>
    <w:rsid w:val="00A55E1D"/>
    <w:rsid w:val="00A908E1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8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republic-of-congo/kopekoba-sustainable-land-use-investment-programme-pi-pud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2024-02-17T08:31:00Z</dcterms:created>
  <dcterms:modified xsi:type="dcterms:W3CDTF">2024-03-19T08:54:00Z</dcterms:modified>
</cp:coreProperties>
</file>